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pBdr/>
        <w:bidi w:val="0"/>
        <w:spacing w:before="0" w:after="150"/>
        <w:ind w:hanging="0" w:left="0" w:right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ОБЗОР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обобщения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center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 xml:space="preserve">       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Настоящий Обзор обобщения практики осуществления муниципального жилищного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2017 год (далее – Обзор практики) 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 xml:space="preserve">        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Целями обобщения практики осуществления муниципального жилищного контроля являются: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 xml:space="preserve">        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обеспечение единства практики применения органом муниципального жилищного контроля федеральных законов и иных нормативных актов Российской Федерации, нормативных правовых актов Удмуртской Республики,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 xml:space="preserve">        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обеспечение доступности сведений о практике осуществления муниципального жилищного контроля.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Задачами обобщения практики осуществления муниципального жилищного контроля являются: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- повышение уровня правовой грамотности и развитие правосознания руководителей юридических лиц и индивидуальных предпринимателей. 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В ревизионную деятельность муниципального жилищного контроля входят плановые и внеплановые проверки, выездные и (или) документарные.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Муниципальный жилищный контроль в 2017 года осуществлялся в форме внеплановых проверок, по основаниям, предусмотренных частью 4 статьи 20 Жилищного кодекса РФ и п. 2 ч. 2 ст.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отчётном периоде (в 2017 года) по муниципальному образованию «Граховский район» в рамках муниципального жилищного контроля проведены 4 внеплановые проверки. Из них 4 – по заявлениям (обращениям) физических лиц. По результатам проведенных внеплановых проверок нарушений по соблюдению обязательных требований по оказанию коммунальных услуг не выявлено.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Протоколы об административных правонарушениях не составлялись.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За отчетный период администрацией муниципального образования «Граховский район» в прокуратуру Удмуртской Республики направлялось 1 заявление о согласовании проведения плановой документарной проверки в соответствии с требованиями статьи 10 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Согласование получено. Плановая проверка проведена. Нарушений не выявлено.   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В судебные органы не обращались.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Эксперты и представители экспертных организаций к проведению мероприятий по муниципальному жилищному контролю не привлекались.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Информирование физических и юридических лиц об изменениях в законодательстве по вопросам организации и осуществления муниципального жилищного контроля – при необходимости.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Сбор информации по осуществлению муниципального жилищного контроля на территории муниципального образования «Граховский район», и подготовка доклада во исполнение постановления Правительства Российской Федерации от 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осуществляется за 1 и 2 полугодие.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В целях профилактики правонарушений , на основе анализа причин, факторов и условий, способствующих нарушениям обязательных требований, актуальных в 2017 году, юридическим лицами, индивидуальным предпринимателям необходимо обеспечивать качественное выполнение работ по обслуживанию (содержанию и ремонту) жилищного фонда, обеспечивающих нормативные требования проживания жителей и режимов функционирования инженерного оборудования (особенно в зимний период).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Деятельность муниципального жилищного контроля в 2017 году и последующие годы также будет направлена на профилактику нарушений юридическими лицами и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caps w:val="false"/>
          <w:smallCaps w:val="false"/>
          <w:color w:val="242424"/>
          <w:spacing w:val="0"/>
        </w:rPr>
      </w:pPr>
      <w:r>
        <w:rPr>
          <w:caps w:val="false"/>
          <w:smallCaps w:val="false"/>
          <w:color w:val="242424"/>
          <w:spacing w:val="0"/>
        </w:rPr>
        <w:t> 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Главный специалист-эксперт ,архитектор,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муниципальный жилищный инспектор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Отдела строительства, архитектуры и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ЖКХ Администрации муниципального</w:t>
      </w:r>
    </w:p>
    <w:p>
      <w:pPr>
        <w:pStyle w:val="BodyText"/>
        <w:widowControl/>
        <w:pBdr/>
        <w:bidi w:val="0"/>
        <w:spacing w:before="0" w:after="150"/>
        <w:ind w:hanging="0" w:left="0" w:right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42424"/>
          <w:spacing w:val="0"/>
          <w:sz w:val="20"/>
        </w:rPr>
        <w:t>образования «Граховский район»                                               А.А.Петров     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LibreOffice/24.8.0.3$Windows_X86_64 LibreOffice_project/0bdf1299c94fe897b119f97f3c613e9dca6be583</Application>
  <AppVersion>15.0000</AppVersion>
  <Pages>2</Pages>
  <Words>643</Words>
  <Characters>4991</Characters>
  <CharactersWithSpaces>5708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2025-03-19T11:43:21Z</dcterms:created>
  <dc:creator/>
  <dc:description/>
  <dc:language>ru-RU</dc:language>
  <cp:lastModifiedBy/>
  <dcterms:modified xsi:type="dcterms:W3CDTF">2025-03-19T11:43:57Z</dcterms:modified>
  <cp:revision>1</cp:revision>
  <dc:subject/>
  <dc:title/>
</cp:coreProperties>
</file>