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99E" w:rsidRPr="0018402C" w:rsidRDefault="00BE099E" w:rsidP="00565684">
      <w:pPr>
        <w:jc w:val="center"/>
        <w:rPr>
          <w:rFonts w:ascii="Times New Roman" w:eastAsia="Times New Roman" w:hAnsi="Times New Roman"/>
          <w:b/>
          <w:sz w:val="32"/>
          <w:szCs w:val="32"/>
          <w:lang w:eastAsia="ru-RU"/>
        </w:rPr>
      </w:pPr>
      <w:r w:rsidRPr="0018402C">
        <w:rPr>
          <w:rFonts w:ascii="Times New Roman" w:eastAsia="Times New Roman" w:hAnsi="Times New Roman"/>
          <w:b/>
          <w:sz w:val="32"/>
          <w:szCs w:val="32"/>
          <w:lang w:eastAsia="ru-RU"/>
        </w:rPr>
        <w:t>ОТЧЕТ</w:t>
      </w:r>
    </w:p>
    <w:p w:rsidR="00BE099E" w:rsidRPr="0018402C" w:rsidRDefault="00BE099E" w:rsidP="00BE099E">
      <w:pPr>
        <w:spacing w:after="0" w:line="240" w:lineRule="auto"/>
        <w:jc w:val="center"/>
        <w:rPr>
          <w:rFonts w:ascii="Times New Roman" w:eastAsia="Times New Roman" w:hAnsi="Times New Roman"/>
          <w:b/>
          <w:sz w:val="32"/>
          <w:szCs w:val="32"/>
          <w:lang w:eastAsia="ru-RU"/>
        </w:rPr>
      </w:pPr>
      <w:r w:rsidRPr="0018402C">
        <w:rPr>
          <w:rFonts w:ascii="Times New Roman" w:eastAsia="Times New Roman" w:hAnsi="Times New Roman"/>
          <w:b/>
          <w:sz w:val="32"/>
          <w:szCs w:val="32"/>
          <w:lang w:eastAsia="ru-RU"/>
        </w:rPr>
        <w:t>о реализации  Стратегии социально-экономического развития муниципального образования «Муниципальный округ Граховский район Удмуртской Республики» за 202</w:t>
      </w:r>
      <w:r>
        <w:rPr>
          <w:rFonts w:ascii="Times New Roman" w:eastAsia="Times New Roman" w:hAnsi="Times New Roman"/>
          <w:b/>
          <w:sz w:val="32"/>
          <w:szCs w:val="32"/>
          <w:lang w:eastAsia="ru-RU"/>
        </w:rPr>
        <w:t>4</w:t>
      </w:r>
      <w:r w:rsidRPr="0018402C">
        <w:rPr>
          <w:rFonts w:ascii="Times New Roman" w:eastAsia="Times New Roman" w:hAnsi="Times New Roman"/>
          <w:b/>
          <w:sz w:val="32"/>
          <w:szCs w:val="32"/>
          <w:lang w:eastAsia="ru-RU"/>
        </w:rPr>
        <w:t xml:space="preserve"> год</w:t>
      </w:r>
    </w:p>
    <w:p w:rsidR="00F72FA1" w:rsidRDefault="00F72FA1"/>
    <w:tbl>
      <w:tblPr>
        <w:tblW w:w="963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275"/>
        <w:gridCol w:w="1134"/>
        <w:gridCol w:w="1134"/>
        <w:gridCol w:w="1134"/>
      </w:tblGrid>
      <w:tr w:rsidR="00533A45" w:rsidRPr="000504DE" w:rsidTr="00B13431">
        <w:trPr>
          <w:cantSplit/>
          <w:trHeight w:val="280"/>
        </w:trPr>
        <w:tc>
          <w:tcPr>
            <w:tcW w:w="4962" w:type="dxa"/>
            <w:tcBorders>
              <w:top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p>
        </w:tc>
        <w:tc>
          <w:tcPr>
            <w:tcW w:w="1275"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Ед. изм.</w:t>
            </w:r>
          </w:p>
        </w:tc>
        <w:tc>
          <w:tcPr>
            <w:tcW w:w="1134"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2023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факт</w:t>
            </w:r>
          </w:p>
        </w:tc>
        <w:tc>
          <w:tcPr>
            <w:tcW w:w="1134" w:type="dxa"/>
            <w:tcBorders>
              <w:top w:val="single" w:sz="4" w:space="0" w:color="auto"/>
              <w:right w:val="single" w:sz="4" w:space="0" w:color="auto"/>
            </w:tcBorders>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2024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план</w:t>
            </w:r>
          </w:p>
        </w:tc>
        <w:tc>
          <w:tcPr>
            <w:tcW w:w="1134" w:type="dxa"/>
            <w:tcBorders>
              <w:top w:val="single" w:sz="4" w:space="0" w:color="auto"/>
              <w:left w:val="single" w:sz="4" w:space="0" w:color="auto"/>
              <w:bottom w:val="nil"/>
              <w:right w:val="single" w:sz="4" w:space="0" w:color="auto"/>
            </w:tcBorders>
            <w:shd w:val="clear" w:color="auto" w:fill="auto"/>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2024 г.</w:t>
            </w:r>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факт</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Продукция промышленности</w:t>
            </w:r>
          </w:p>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(работ, услуг),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61,93</w:t>
            </w:r>
          </w:p>
        </w:tc>
        <w:tc>
          <w:tcPr>
            <w:tcW w:w="1134" w:type="dxa"/>
            <w:tcBorders>
              <w:right w:val="single" w:sz="4" w:space="0" w:color="auto"/>
            </w:tcBorders>
            <w:shd w:val="clear" w:color="auto" w:fill="auto"/>
            <w:vAlign w:val="center"/>
          </w:tcPr>
          <w:p w:rsidR="00533A45" w:rsidRPr="000504DE" w:rsidRDefault="00F13A83"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66,2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C16928"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62,40</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Выручка сельскохозяйственных  организаций от реализации продукции, работ, услуг</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819,6</w:t>
            </w:r>
          </w:p>
        </w:tc>
        <w:tc>
          <w:tcPr>
            <w:tcW w:w="1134" w:type="dxa"/>
            <w:tcBorders>
              <w:right w:val="single" w:sz="4" w:space="0" w:color="auto"/>
            </w:tcBorders>
            <w:vAlign w:val="center"/>
          </w:tcPr>
          <w:p w:rsidR="00533A45" w:rsidRPr="000504DE" w:rsidRDefault="00565684"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794,6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 xml:space="preserve">Зерно </w:t>
            </w:r>
            <w:r w:rsidRPr="000504DE">
              <w:rPr>
                <w:rFonts w:ascii="Times New Roman" w:eastAsia="Times New Roman" w:hAnsi="Times New Roman"/>
                <w:sz w:val="24"/>
                <w:szCs w:val="24"/>
                <w:lang w:eastAsia="ru-RU"/>
              </w:rPr>
              <w:t>(в весе после доработки)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21700</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22110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19184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18756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19130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2727EF"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15544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2911</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2580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3546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Скот и птица</w:t>
            </w:r>
            <w:r w:rsidRPr="000504DE">
              <w:rPr>
                <w:rFonts w:ascii="Times New Roman" w:eastAsia="Times New Roman" w:hAnsi="Times New Roman"/>
                <w:sz w:val="24"/>
                <w:szCs w:val="24"/>
                <w:lang w:eastAsia="ru-RU"/>
              </w:rPr>
              <w:t xml:space="preserve"> (в живом весе)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842</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1600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985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698</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840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748</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54</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b/>
                <w:sz w:val="24"/>
                <w:szCs w:val="24"/>
                <w:lang w:eastAsia="ru-RU"/>
              </w:rPr>
              <w:t>Молоко</w:t>
            </w:r>
            <w:r w:rsidRPr="000504DE">
              <w:rPr>
                <w:rFonts w:ascii="Times New Roman" w:eastAsia="Times New Roman" w:hAnsi="Times New Roman"/>
                <w:sz w:val="24"/>
                <w:szCs w:val="24"/>
                <w:lang w:eastAsia="ru-RU"/>
              </w:rPr>
              <w:t xml:space="preserve"> всего:</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24621</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24800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21245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с/х предприятия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21456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22250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18726</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фермерские хозяйства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т</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16</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33</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Оборот розничной торговли по крупным и средним предприятиям</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400,7</w:t>
            </w:r>
          </w:p>
        </w:tc>
        <w:tc>
          <w:tcPr>
            <w:tcW w:w="1134" w:type="dxa"/>
            <w:tcBorders>
              <w:right w:val="single" w:sz="4" w:space="0" w:color="auto"/>
            </w:tcBorders>
            <w:vAlign w:val="center"/>
          </w:tcPr>
          <w:p w:rsidR="00533A45" w:rsidRPr="000504DE" w:rsidRDefault="00F13A83" w:rsidP="000504DE">
            <w:pPr>
              <w:widowControl w:val="0"/>
              <w:spacing w:after="0" w:line="240" w:lineRule="auto"/>
              <w:ind w:left="57"/>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411,0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470,2</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Инвестиции в основной капитал за счет всех источников финансирования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млн. руб.</w:t>
            </w:r>
          </w:p>
        </w:tc>
        <w:tc>
          <w:tcPr>
            <w:tcW w:w="1134" w:type="dxa"/>
            <w:tcBorders>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120,6</w:t>
            </w:r>
          </w:p>
        </w:tc>
        <w:tc>
          <w:tcPr>
            <w:tcW w:w="1134" w:type="dxa"/>
            <w:tcBorders>
              <w:right w:val="single" w:sz="4" w:space="0" w:color="auto"/>
            </w:tcBorders>
            <w:shd w:val="clear" w:color="auto" w:fill="auto"/>
            <w:vAlign w:val="center"/>
          </w:tcPr>
          <w:p w:rsidR="00533A45" w:rsidRPr="000504DE" w:rsidRDefault="00F13A83"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165,9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805C1E" w:rsidRDefault="00805C1E" w:rsidP="000504DE">
            <w:pPr>
              <w:spacing w:after="0" w:line="240" w:lineRule="auto"/>
              <w:contextualSpacing/>
              <w:jc w:val="center"/>
              <w:rPr>
                <w:rFonts w:ascii="Times New Roman" w:eastAsia="Times New Roman" w:hAnsi="Times New Roman"/>
                <w:sz w:val="24"/>
                <w:szCs w:val="24"/>
                <w:lang w:val="en-US" w:eastAsia="ru-RU"/>
              </w:rPr>
            </w:pPr>
            <w:r>
              <w:rPr>
                <w:rFonts w:ascii="Times New Roman" w:eastAsia="Times New Roman" w:hAnsi="Times New Roman"/>
                <w:sz w:val="24"/>
                <w:szCs w:val="24"/>
                <w:lang w:val="en-US" w:eastAsia="ru-RU"/>
              </w:rPr>
              <w:t>247</w:t>
            </w:r>
            <w:r>
              <w:rPr>
                <w:rFonts w:ascii="Times New Roman" w:eastAsia="Times New Roman" w:hAnsi="Times New Roman"/>
                <w:sz w:val="24"/>
                <w:szCs w:val="24"/>
                <w:lang w:eastAsia="ru-RU"/>
              </w:rPr>
              <w:t>,</w:t>
            </w:r>
            <w:r>
              <w:rPr>
                <w:rFonts w:ascii="Times New Roman" w:eastAsia="Times New Roman" w:hAnsi="Times New Roman"/>
                <w:sz w:val="24"/>
                <w:szCs w:val="24"/>
                <w:lang w:val="en-US" w:eastAsia="ru-RU"/>
              </w:rPr>
              <w:t>42</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Ввод жилых домов</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proofErr w:type="gramStart"/>
            <w:r w:rsidRPr="000504DE">
              <w:rPr>
                <w:rFonts w:ascii="Times New Roman" w:eastAsia="Times New Roman" w:hAnsi="Times New Roman"/>
                <w:sz w:val="24"/>
                <w:szCs w:val="24"/>
                <w:lang w:eastAsia="ru-RU"/>
              </w:rPr>
              <w:t>м</w:t>
            </w:r>
            <w:proofErr w:type="gramEnd"/>
            <w:r w:rsidRPr="000504DE">
              <w:rPr>
                <w:rFonts w:ascii="Times New Roman" w:eastAsia="Times New Roman" w:hAnsi="Times New Roman"/>
                <w:sz w:val="24"/>
                <w:szCs w:val="24"/>
                <w:lang w:eastAsia="ru-RU"/>
              </w:rPr>
              <w:t>²</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4609</w:t>
            </w:r>
          </w:p>
        </w:tc>
        <w:tc>
          <w:tcPr>
            <w:tcW w:w="1134" w:type="dxa"/>
            <w:tcBorders>
              <w:right w:val="single" w:sz="4" w:space="0" w:color="auto"/>
            </w:tcBorders>
            <w:vAlign w:val="center"/>
          </w:tcPr>
          <w:p w:rsidR="00533A45" w:rsidRPr="000504DE" w:rsidRDefault="009B7D87" w:rsidP="000504DE">
            <w:pPr>
              <w:spacing w:line="240" w:lineRule="auto"/>
              <w:contextualSpacing/>
              <w:jc w:val="center"/>
              <w:rPr>
                <w:rFonts w:ascii="Times New Roman" w:hAnsi="Times New Roman"/>
                <w:sz w:val="24"/>
                <w:szCs w:val="24"/>
              </w:rPr>
            </w:pPr>
            <w:r>
              <w:rPr>
                <w:rFonts w:ascii="Times New Roman" w:hAnsi="Times New Roman"/>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3705</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 xml:space="preserve">Общая численность </w:t>
            </w:r>
            <w:proofErr w:type="gramStart"/>
            <w:r w:rsidRPr="000504DE">
              <w:rPr>
                <w:rFonts w:ascii="Times New Roman" w:eastAsia="Times New Roman" w:hAnsi="Times New Roman"/>
                <w:b/>
                <w:sz w:val="24"/>
                <w:szCs w:val="24"/>
                <w:lang w:eastAsia="ru-RU"/>
              </w:rPr>
              <w:t>зарегистрированных</w:t>
            </w:r>
            <w:proofErr w:type="gramEnd"/>
          </w:p>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безработных на конец года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shd w:val="clear" w:color="auto" w:fill="auto"/>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41</w:t>
            </w:r>
          </w:p>
        </w:tc>
        <w:tc>
          <w:tcPr>
            <w:tcW w:w="1134" w:type="dxa"/>
            <w:tcBorders>
              <w:right w:val="single" w:sz="4" w:space="0" w:color="auto"/>
            </w:tcBorders>
            <w:shd w:val="clear" w:color="auto" w:fill="auto"/>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43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31</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Уровень безработицы среди трудоспособного населения</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1,18</w:t>
            </w:r>
          </w:p>
        </w:tc>
        <w:tc>
          <w:tcPr>
            <w:tcW w:w="1134" w:type="dxa"/>
            <w:tcBorders>
              <w:right w:val="single" w:sz="4" w:space="0" w:color="auto"/>
            </w:tcBorders>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1,12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0,81</w:t>
            </w:r>
          </w:p>
        </w:tc>
      </w:tr>
      <w:tr w:rsidR="00533A45" w:rsidRPr="000504DE" w:rsidTr="00B13431">
        <w:trPr>
          <w:cantSplit/>
          <w:trHeight w:val="250"/>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Среднемесячная заработная плата</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руб.</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38055</w:t>
            </w:r>
          </w:p>
        </w:tc>
        <w:tc>
          <w:tcPr>
            <w:tcW w:w="1134" w:type="dxa"/>
            <w:tcBorders>
              <w:right w:val="single" w:sz="4" w:space="0" w:color="auto"/>
            </w:tcBorders>
            <w:vAlign w:val="center"/>
          </w:tcPr>
          <w:p w:rsidR="00533A45" w:rsidRPr="000504DE" w:rsidRDefault="00F13A83" w:rsidP="000504DE">
            <w:pPr>
              <w:spacing w:line="240" w:lineRule="auto"/>
              <w:contextualSpacing/>
              <w:jc w:val="center"/>
              <w:rPr>
                <w:rFonts w:ascii="Times New Roman" w:hAnsi="Times New Roman"/>
                <w:sz w:val="24"/>
                <w:szCs w:val="24"/>
                <w:lang w:eastAsia="ru-RU"/>
              </w:rPr>
            </w:pPr>
            <w:r w:rsidRPr="000504DE">
              <w:rPr>
                <w:rFonts w:ascii="Times New Roman" w:hAnsi="Times New Roman"/>
                <w:sz w:val="24"/>
                <w:szCs w:val="24"/>
                <w:lang w:eastAsia="ru-RU"/>
              </w:rPr>
              <w:t>41098,2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AD02C2"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47943</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Демографические показатели</w:t>
            </w:r>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-55</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213E1"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-64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Число </w:t>
            </w:r>
            <w:proofErr w:type="gramStart"/>
            <w:r w:rsidRPr="000504DE">
              <w:rPr>
                <w:rFonts w:ascii="Times New Roman" w:eastAsia="Times New Roman" w:hAnsi="Times New Roman"/>
                <w:sz w:val="24"/>
                <w:szCs w:val="24"/>
                <w:lang w:eastAsia="ru-RU"/>
              </w:rPr>
              <w:t>родившихся</w:t>
            </w:r>
            <w:proofErr w:type="gramEnd"/>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75</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213E1" w:rsidP="000504DE">
            <w:pPr>
              <w:spacing w:after="0" w:line="240" w:lineRule="auto"/>
              <w:contextualSpacing/>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54</w:t>
            </w:r>
          </w:p>
        </w:tc>
      </w:tr>
      <w:tr w:rsidR="00533A45" w:rsidRPr="000504DE" w:rsidTr="00B13431">
        <w:trPr>
          <w:cantSplit/>
        </w:trPr>
        <w:tc>
          <w:tcPr>
            <w:tcW w:w="4962" w:type="dxa"/>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Число </w:t>
            </w:r>
            <w:proofErr w:type="gramStart"/>
            <w:r w:rsidRPr="000504DE">
              <w:rPr>
                <w:rFonts w:ascii="Times New Roman" w:eastAsia="Times New Roman" w:hAnsi="Times New Roman"/>
                <w:sz w:val="24"/>
                <w:szCs w:val="24"/>
                <w:lang w:eastAsia="ru-RU"/>
              </w:rPr>
              <w:t>умерших</w:t>
            </w:r>
            <w:proofErr w:type="gramEnd"/>
          </w:p>
        </w:tc>
        <w:tc>
          <w:tcPr>
            <w:tcW w:w="1275"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чел.</w:t>
            </w:r>
          </w:p>
        </w:tc>
        <w:tc>
          <w:tcPr>
            <w:tcW w:w="1134" w:type="dxa"/>
            <w:tcBorders>
              <w:right w:val="single" w:sz="4" w:space="0" w:color="auto"/>
            </w:tcBorders>
            <w:vAlign w:val="center"/>
          </w:tcPr>
          <w:p w:rsidR="00533A45" w:rsidRPr="000504DE" w:rsidRDefault="00533A45"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130</w:t>
            </w:r>
          </w:p>
        </w:tc>
        <w:tc>
          <w:tcPr>
            <w:tcW w:w="1134" w:type="dxa"/>
            <w:tcBorders>
              <w:right w:val="single" w:sz="4" w:space="0" w:color="auto"/>
            </w:tcBorders>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533A45" w:rsidRPr="000504DE" w:rsidRDefault="002727EF" w:rsidP="000504DE">
            <w:pPr>
              <w:spacing w:after="0" w:line="240" w:lineRule="auto"/>
              <w:contextualSpacing/>
              <w:jc w:val="center"/>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118</w:t>
            </w:r>
          </w:p>
        </w:tc>
      </w:tr>
    </w:tbl>
    <w:p w:rsidR="00533A45" w:rsidRPr="000504DE" w:rsidRDefault="00533A45" w:rsidP="000504DE">
      <w:pPr>
        <w:spacing w:line="240" w:lineRule="auto"/>
        <w:rPr>
          <w:rFonts w:ascii="Times New Roman" w:hAnsi="Times New Roman"/>
          <w:sz w:val="24"/>
          <w:szCs w:val="24"/>
          <w:lang w:eastAsia="ru-RU"/>
        </w:rPr>
      </w:pPr>
    </w:p>
    <w:p w:rsidR="002727EF" w:rsidRPr="000504DE" w:rsidRDefault="002727EF" w:rsidP="000504DE">
      <w:pPr>
        <w:spacing w:after="0" w:line="240" w:lineRule="auto"/>
        <w:jc w:val="center"/>
        <w:rPr>
          <w:rFonts w:ascii="Times New Roman" w:hAnsi="Times New Roman"/>
          <w:b/>
          <w:bCs/>
          <w:sz w:val="24"/>
          <w:szCs w:val="24"/>
          <w:lang w:eastAsia="ru-RU"/>
        </w:rPr>
      </w:pPr>
      <w:r w:rsidRPr="000504DE">
        <w:rPr>
          <w:rFonts w:ascii="Times New Roman" w:hAnsi="Times New Roman"/>
          <w:b/>
          <w:bCs/>
          <w:sz w:val="24"/>
          <w:szCs w:val="24"/>
          <w:lang w:eastAsia="ru-RU"/>
        </w:rPr>
        <w:t>Агропромышленный комплекс</w:t>
      </w:r>
    </w:p>
    <w:p w:rsidR="002727EF" w:rsidRPr="000504DE" w:rsidRDefault="002727EF" w:rsidP="000504DE">
      <w:pPr>
        <w:spacing w:after="0" w:line="240" w:lineRule="auto"/>
        <w:jc w:val="center"/>
        <w:rPr>
          <w:rFonts w:ascii="Times New Roman" w:hAnsi="Times New Roman"/>
          <w:b/>
          <w:bCs/>
          <w:sz w:val="24"/>
          <w:szCs w:val="24"/>
          <w:lang w:eastAsia="ru-RU"/>
        </w:rPr>
      </w:pPr>
    </w:p>
    <w:p w:rsidR="002727EF" w:rsidRPr="000504DE" w:rsidRDefault="002727EF" w:rsidP="00C16928">
      <w:pPr>
        <w:spacing w:after="0" w:line="240" w:lineRule="auto"/>
        <w:ind w:firstLine="708"/>
        <w:jc w:val="both"/>
        <w:rPr>
          <w:rFonts w:ascii="Times New Roman" w:hAnsi="Times New Roman"/>
          <w:sz w:val="24"/>
          <w:szCs w:val="24"/>
          <w:lang w:eastAsia="ru-RU"/>
        </w:rPr>
      </w:pPr>
      <w:r w:rsidRPr="000504DE">
        <w:rPr>
          <w:rFonts w:ascii="Times New Roman" w:hAnsi="Times New Roman"/>
          <w:sz w:val="24"/>
          <w:szCs w:val="24"/>
          <w:lang w:eastAsia="ru-RU"/>
        </w:rPr>
        <w:t>Граховский район - сельскохозяйственный.   Общее направление деятельности сельскохозяйственных предприятий – молочно-мясное с развитым зерновым хозяйством. На территории района в составе агропромышленного комплекса функционируют 1 крупное и 5 малых сельскохозяйственных предприятий, 18 крестьянско-фермерских хозяйства и индивидуальных предпринимателя.</w:t>
      </w:r>
    </w:p>
    <w:p w:rsidR="002727EF" w:rsidRPr="000504DE" w:rsidRDefault="002727EF" w:rsidP="000504DE">
      <w:pPr>
        <w:spacing w:after="0" w:line="240" w:lineRule="auto"/>
        <w:jc w:val="both"/>
        <w:rPr>
          <w:rFonts w:ascii="Times New Roman" w:hAnsi="Times New Roman"/>
          <w:sz w:val="24"/>
          <w:szCs w:val="24"/>
          <w:lang w:eastAsia="ru-RU"/>
        </w:rPr>
      </w:pPr>
    </w:p>
    <w:tbl>
      <w:tblPr>
        <w:tblW w:w="1042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0"/>
        <w:gridCol w:w="5103"/>
        <w:gridCol w:w="1134"/>
        <w:gridCol w:w="1417"/>
        <w:gridCol w:w="992"/>
        <w:gridCol w:w="1134"/>
      </w:tblGrid>
      <w:tr w:rsidR="002727EF" w:rsidRPr="000504DE" w:rsidTr="007F484B">
        <w:trPr>
          <w:trHeight w:val="285"/>
        </w:trPr>
        <w:tc>
          <w:tcPr>
            <w:tcW w:w="640"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 xml:space="preserve">№ </w:t>
            </w:r>
          </w:p>
        </w:tc>
        <w:tc>
          <w:tcPr>
            <w:tcW w:w="5103"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Показатель</w:t>
            </w:r>
          </w:p>
        </w:tc>
        <w:tc>
          <w:tcPr>
            <w:tcW w:w="1134" w:type="dxa"/>
            <w:vMerge w:val="restart"/>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ед. изм.</w:t>
            </w:r>
          </w:p>
        </w:tc>
        <w:tc>
          <w:tcPr>
            <w:tcW w:w="1417" w:type="dxa"/>
            <w:vMerge w:val="restart"/>
            <w:shd w:val="clear" w:color="auto" w:fill="auto"/>
          </w:tcPr>
          <w:p w:rsidR="002727EF" w:rsidRPr="000504DE" w:rsidRDefault="002727EF" w:rsidP="000504DE">
            <w:pPr>
              <w:spacing w:after="0" w:line="240" w:lineRule="auto"/>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2023 г. отчет</w:t>
            </w:r>
          </w:p>
        </w:tc>
        <w:tc>
          <w:tcPr>
            <w:tcW w:w="2126" w:type="dxa"/>
            <w:gridSpan w:val="2"/>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2024 год</w:t>
            </w:r>
          </w:p>
        </w:tc>
      </w:tr>
      <w:tr w:rsidR="002727EF" w:rsidRPr="000504DE" w:rsidTr="007F484B">
        <w:trPr>
          <w:trHeight w:val="291"/>
        </w:trPr>
        <w:tc>
          <w:tcPr>
            <w:tcW w:w="640"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5103"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1134" w:type="dxa"/>
            <w:vMerge/>
            <w:shd w:val="clear" w:color="auto" w:fill="auto"/>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p>
        </w:tc>
        <w:tc>
          <w:tcPr>
            <w:tcW w:w="1417" w:type="dxa"/>
            <w:vMerge/>
            <w:shd w:val="clear" w:color="auto" w:fill="auto"/>
          </w:tcPr>
          <w:p w:rsidR="002727EF" w:rsidRPr="000504DE" w:rsidRDefault="002727EF" w:rsidP="000504DE">
            <w:pPr>
              <w:spacing w:after="0" w:line="240" w:lineRule="auto"/>
              <w:jc w:val="center"/>
              <w:rPr>
                <w:rFonts w:ascii="Times New Roman" w:eastAsia="Times New Roman" w:hAnsi="Times New Roman"/>
                <w:b/>
                <w:bCs/>
                <w:spacing w:val="-4"/>
                <w:sz w:val="24"/>
                <w:szCs w:val="24"/>
                <w:lang w:eastAsia="ru-RU"/>
              </w:rPr>
            </w:pPr>
          </w:p>
        </w:tc>
        <w:tc>
          <w:tcPr>
            <w:tcW w:w="992" w:type="dxa"/>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план</w:t>
            </w:r>
          </w:p>
        </w:tc>
        <w:tc>
          <w:tcPr>
            <w:tcW w:w="1134" w:type="dxa"/>
            <w:shd w:val="clear" w:color="auto" w:fill="auto"/>
          </w:tcPr>
          <w:p w:rsidR="002727EF" w:rsidRPr="000504DE" w:rsidRDefault="002727EF" w:rsidP="000504DE">
            <w:pPr>
              <w:spacing w:after="0" w:line="240" w:lineRule="auto"/>
              <w:ind w:right="-55"/>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отчет</w:t>
            </w:r>
          </w:p>
        </w:tc>
      </w:tr>
      <w:tr w:rsidR="002727EF" w:rsidRPr="000504DE" w:rsidTr="007F484B">
        <w:trPr>
          <w:trHeight w:val="824"/>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Индекс производства продукции сельского хозяйства в хозяйствах всех категорий (в сопоставимых ценах)</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95.4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102</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96</w:t>
            </w:r>
          </w:p>
        </w:tc>
      </w:tr>
      <w:tr w:rsidR="002727EF" w:rsidRPr="000504DE" w:rsidTr="007F484B">
        <w:trPr>
          <w:trHeight w:val="541"/>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2</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Валовой сбор зерна в весе после доработки</w:t>
            </w:r>
            <w:r w:rsidR="00AD02C2">
              <w:rPr>
                <w:rFonts w:ascii="Times New Roman" w:eastAsia="Times New Roman" w:hAnsi="Times New Roman"/>
                <w:spacing w:val="-4"/>
                <w:sz w:val="24"/>
                <w:szCs w:val="24"/>
                <w:lang w:eastAsia="ru-RU"/>
              </w:rPr>
              <w:t xml:space="preserve"> (сельхоз организации и фермера)</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тонн</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21700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22110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19184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3</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Валовое производство молока (с ЛПХ)</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тонн</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24600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24800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21245</w:t>
            </w:r>
          </w:p>
        </w:tc>
      </w:tr>
      <w:tr w:rsidR="002727EF" w:rsidRPr="000504DE" w:rsidTr="007F484B">
        <w:trPr>
          <w:trHeight w:val="582"/>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lastRenderedPageBreak/>
              <w:t>4</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 xml:space="preserve">Доля прибыльных сельскохозяйственных </w:t>
            </w:r>
            <w:proofErr w:type="gramStart"/>
            <w:r w:rsidRPr="000504DE">
              <w:rPr>
                <w:rFonts w:ascii="Times New Roman" w:eastAsia="Times New Roman" w:hAnsi="Times New Roman"/>
                <w:spacing w:val="-4"/>
                <w:sz w:val="24"/>
                <w:szCs w:val="24"/>
                <w:lang w:eastAsia="ru-RU"/>
              </w:rPr>
              <w:t>организаций</w:t>
            </w:r>
            <w:proofErr w:type="gramEnd"/>
            <w:r w:rsidRPr="000504DE">
              <w:rPr>
                <w:rFonts w:ascii="Times New Roman" w:eastAsia="Times New Roman" w:hAnsi="Times New Roman"/>
                <w:spacing w:val="-4"/>
                <w:sz w:val="24"/>
                <w:szCs w:val="24"/>
                <w:lang w:eastAsia="ru-RU"/>
              </w:rPr>
              <w:t xml:space="preserve"> в общем их числе</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r>
      <w:tr w:rsidR="002727EF" w:rsidRPr="000504DE" w:rsidTr="007F484B">
        <w:trPr>
          <w:trHeight w:val="285"/>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5</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Общая посевная площадь</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27373</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27373</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27255</w:t>
            </w:r>
          </w:p>
        </w:tc>
      </w:tr>
      <w:tr w:rsidR="002727EF" w:rsidRPr="000504DE" w:rsidTr="007F484B">
        <w:trPr>
          <w:trHeight w:val="556"/>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6</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Общая посевная площадь зерновых культур</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10424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11045</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8912</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7</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Урожайность зерновых культур</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ц/га</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20.8</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21.5</w:t>
            </w:r>
          </w:p>
        </w:tc>
      </w:tr>
      <w:tr w:rsidR="002727EF" w:rsidRPr="000504DE" w:rsidTr="007F484B">
        <w:trPr>
          <w:trHeight w:val="541"/>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8</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Общее поголовье крупного рогатого скота</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голов</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8223</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8450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6644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9</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Общее поголовье коров</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голов</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3356</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3400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2864</w:t>
            </w:r>
          </w:p>
        </w:tc>
      </w:tr>
      <w:tr w:rsidR="002727EF" w:rsidRPr="000504DE" w:rsidTr="007F484B">
        <w:trPr>
          <w:trHeight w:val="270"/>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10</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Удой молока на 1 фуражную корову</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кг</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7520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7500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7596</w:t>
            </w:r>
          </w:p>
        </w:tc>
      </w:tr>
      <w:tr w:rsidR="002727EF" w:rsidRPr="000504DE" w:rsidTr="007F484B">
        <w:trPr>
          <w:trHeight w:val="1861"/>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11</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Удельный вес молодых специалистов, оставшихся на конец года, от общего числа прибывших на работу в с/х  организации в течение года по окончании высших и средних профессиональных образовательных учреждений</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100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100</w:t>
            </w:r>
          </w:p>
        </w:tc>
      </w:tr>
      <w:tr w:rsidR="002727EF" w:rsidRPr="000504DE" w:rsidTr="007F484B">
        <w:trPr>
          <w:trHeight w:val="1861"/>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12</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Количество руководителей, специалистов, кадров рабочих профессий с/х организаций, КФХ, органов управления сельским хозяйством, обучающихся по вопросам развития сельского хозяйства, регулирования рынков, экономики и управления сельскохозяйственным производством</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чел.</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50</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50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50</w:t>
            </w:r>
          </w:p>
        </w:tc>
      </w:tr>
      <w:tr w:rsidR="002727EF" w:rsidRPr="000504DE" w:rsidTr="007F484B">
        <w:trPr>
          <w:trHeight w:val="507"/>
        </w:trPr>
        <w:tc>
          <w:tcPr>
            <w:tcW w:w="640" w:type="dxa"/>
            <w:shd w:val="clear" w:color="auto" w:fill="auto"/>
          </w:tcPr>
          <w:p w:rsidR="002727EF" w:rsidRPr="000504DE" w:rsidRDefault="002727EF" w:rsidP="000504DE">
            <w:pPr>
              <w:spacing w:after="0" w:line="240" w:lineRule="auto"/>
              <w:ind w:right="164"/>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13</w:t>
            </w:r>
          </w:p>
        </w:tc>
        <w:tc>
          <w:tcPr>
            <w:tcW w:w="5103" w:type="dxa"/>
            <w:shd w:val="clear" w:color="auto" w:fill="auto"/>
          </w:tcPr>
          <w:p w:rsidR="002727EF" w:rsidRPr="000504DE" w:rsidRDefault="002727EF" w:rsidP="000504DE">
            <w:pPr>
              <w:spacing w:after="0" w:line="240" w:lineRule="auto"/>
              <w:ind w:right="164"/>
              <w:jc w:val="both"/>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Среднемесячная номинальная заработная плата в сельском хозяйстве</w:t>
            </w:r>
          </w:p>
        </w:tc>
        <w:tc>
          <w:tcPr>
            <w:tcW w:w="1134" w:type="dxa"/>
            <w:shd w:val="clear" w:color="auto" w:fill="auto"/>
          </w:tcPr>
          <w:p w:rsidR="002727EF" w:rsidRPr="000504DE" w:rsidRDefault="002727EF" w:rsidP="000504DE">
            <w:pPr>
              <w:spacing w:after="0" w:line="240" w:lineRule="auto"/>
              <w:ind w:right="164"/>
              <w:jc w:val="center"/>
              <w:rPr>
                <w:rFonts w:ascii="Times New Roman" w:eastAsia="Times New Roman" w:hAnsi="Times New Roman"/>
                <w:spacing w:val="-4"/>
                <w:sz w:val="24"/>
                <w:szCs w:val="24"/>
                <w:lang w:eastAsia="ru-RU"/>
              </w:rPr>
            </w:pPr>
            <w:r w:rsidRPr="000504DE">
              <w:rPr>
                <w:rFonts w:ascii="Times New Roman" w:eastAsia="Times New Roman" w:hAnsi="Times New Roman"/>
                <w:spacing w:val="-4"/>
                <w:sz w:val="24"/>
                <w:szCs w:val="24"/>
                <w:lang w:eastAsia="ru-RU"/>
              </w:rPr>
              <w:t>руб.</w:t>
            </w:r>
          </w:p>
        </w:tc>
        <w:tc>
          <w:tcPr>
            <w:tcW w:w="1417" w:type="dxa"/>
            <w:shd w:val="clear" w:color="auto" w:fill="auto"/>
            <w:vAlign w:val="center"/>
          </w:tcPr>
          <w:p w:rsidR="002727EF" w:rsidRPr="000504DE" w:rsidRDefault="002727EF" w:rsidP="000504DE">
            <w:pPr>
              <w:spacing w:after="0" w:line="240" w:lineRule="auto"/>
              <w:ind w:right="164"/>
              <w:jc w:val="center"/>
              <w:rPr>
                <w:rFonts w:ascii="Times New Roman" w:eastAsia="Times New Roman" w:hAnsi="Times New Roman"/>
                <w:b/>
                <w:bCs/>
                <w:spacing w:val="-4"/>
                <w:sz w:val="24"/>
                <w:szCs w:val="24"/>
                <w:lang w:eastAsia="ru-RU"/>
              </w:rPr>
            </w:pPr>
            <w:r w:rsidRPr="000504DE">
              <w:rPr>
                <w:rFonts w:ascii="Times New Roman" w:eastAsia="Times New Roman" w:hAnsi="Times New Roman"/>
                <w:b/>
                <w:bCs/>
                <w:spacing w:val="-4"/>
                <w:sz w:val="24"/>
                <w:szCs w:val="24"/>
                <w:lang w:eastAsia="ru-RU"/>
              </w:rPr>
              <w:t>39914</w:t>
            </w:r>
          </w:p>
        </w:tc>
        <w:tc>
          <w:tcPr>
            <w:tcW w:w="992"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37800</w:t>
            </w:r>
          </w:p>
        </w:tc>
        <w:tc>
          <w:tcPr>
            <w:tcW w:w="1134" w:type="dxa"/>
            <w:shd w:val="clear" w:color="auto" w:fill="auto"/>
            <w:vAlign w:val="center"/>
          </w:tcPr>
          <w:p w:rsidR="002727EF" w:rsidRPr="000504DE" w:rsidRDefault="002727EF" w:rsidP="000504DE">
            <w:pPr>
              <w:spacing w:after="0" w:line="240" w:lineRule="auto"/>
              <w:jc w:val="center"/>
              <w:rPr>
                <w:rFonts w:ascii="Times New Roman" w:hAnsi="Times New Roman"/>
                <w:b/>
                <w:sz w:val="24"/>
                <w:szCs w:val="24"/>
              </w:rPr>
            </w:pPr>
            <w:r w:rsidRPr="000504DE">
              <w:rPr>
                <w:rFonts w:ascii="Times New Roman" w:hAnsi="Times New Roman"/>
                <w:b/>
                <w:sz w:val="24"/>
                <w:szCs w:val="24"/>
              </w:rPr>
              <w:t>47602</w:t>
            </w:r>
          </w:p>
        </w:tc>
      </w:tr>
    </w:tbl>
    <w:p w:rsidR="002727EF" w:rsidRPr="000504DE" w:rsidRDefault="002727EF" w:rsidP="000504DE">
      <w:pPr>
        <w:spacing w:line="240" w:lineRule="auto"/>
        <w:ind w:firstLine="708"/>
        <w:jc w:val="both"/>
        <w:rPr>
          <w:rFonts w:ascii="Times New Roman" w:hAnsi="Times New Roman"/>
          <w:sz w:val="24"/>
          <w:szCs w:val="24"/>
        </w:rPr>
      </w:pPr>
    </w:p>
    <w:p w:rsidR="002727EF" w:rsidRPr="000504DE" w:rsidRDefault="00AD02C2" w:rsidP="000504DE">
      <w:pPr>
        <w:spacing w:line="240" w:lineRule="auto"/>
        <w:ind w:firstLine="708"/>
        <w:jc w:val="both"/>
        <w:rPr>
          <w:rFonts w:ascii="Times New Roman" w:hAnsi="Times New Roman"/>
          <w:sz w:val="24"/>
          <w:szCs w:val="24"/>
        </w:rPr>
      </w:pPr>
      <w:r>
        <w:rPr>
          <w:rFonts w:ascii="Times New Roman" w:hAnsi="Times New Roman"/>
          <w:sz w:val="24"/>
          <w:szCs w:val="24"/>
        </w:rPr>
        <w:t xml:space="preserve">Сбор зерна по всем категориям производителей составил 19,184 тыс. тонн. </w:t>
      </w:r>
      <w:proofErr w:type="gramStart"/>
      <w:r>
        <w:rPr>
          <w:rFonts w:ascii="Times New Roman" w:hAnsi="Times New Roman"/>
          <w:sz w:val="24"/>
          <w:szCs w:val="24"/>
        </w:rPr>
        <w:t>По</w:t>
      </w:r>
      <w:proofErr w:type="gramEnd"/>
      <w:r>
        <w:rPr>
          <w:rFonts w:ascii="Times New Roman" w:hAnsi="Times New Roman"/>
          <w:sz w:val="24"/>
          <w:szCs w:val="24"/>
        </w:rPr>
        <w:t xml:space="preserve"> </w:t>
      </w:r>
      <w:r w:rsidR="002727EF" w:rsidRPr="000504DE">
        <w:rPr>
          <w:rFonts w:ascii="Times New Roman" w:hAnsi="Times New Roman"/>
          <w:sz w:val="24"/>
          <w:szCs w:val="24"/>
        </w:rPr>
        <w:t xml:space="preserve">  </w:t>
      </w:r>
      <w:proofErr w:type="gramStart"/>
      <w:r w:rsidR="002727EF" w:rsidRPr="000504DE">
        <w:rPr>
          <w:rFonts w:ascii="Times New Roman" w:hAnsi="Times New Roman"/>
          <w:sz w:val="24"/>
          <w:szCs w:val="24"/>
        </w:rPr>
        <w:t>сельскохозяйственными</w:t>
      </w:r>
      <w:proofErr w:type="gramEnd"/>
      <w:r w:rsidR="002727EF" w:rsidRPr="000504DE">
        <w:rPr>
          <w:rFonts w:ascii="Times New Roman" w:hAnsi="Times New Roman"/>
          <w:sz w:val="24"/>
          <w:szCs w:val="24"/>
        </w:rPr>
        <w:t xml:space="preserve"> организациями  получен валовой сбор зер</w:t>
      </w:r>
      <w:r w:rsidR="007C0BEA">
        <w:rPr>
          <w:rFonts w:ascii="Times New Roman" w:hAnsi="Times New Roman"/>
          <w:sz w:val="24"/>
          <w:szCs w:val="24"/>
        </w:rPr>
        <w:t xml:space="preserve">на в весе после доработки </w:t>
      </w:r>
      <w:r w:rsidR="002727EF" w:rsidRPr="000504DE">
        <w:rPr>
          <w:rFonts w:ascii="Times New Roman" w:hAnsi="Times New Roman"/>
          <w:sz w:val="24"/>
          <w:szCs w:val="24"/>
        </w:rPr>
        <w:t>15.5  тыся</w:t>
      </w:r>
      <w:r w:rsidR="007C0BEA">
        <w:rPr>
          <w:rFonts w:ascii="Times New Roman" w:hAnsi="Times New Roman"/>
          <w:sz w:val="24"/>
          <w:szCs w:val="24"/>
        </w:rPr>
        <w:t>чи  тонн, урожайность составила</w:t>
      </w:r>
      <w:r w:rsidR="002727EF" w:rsidRPr="000504DE">
        <w:rPr>
          <w:rFonts w:ascii="Times New Roman" w:hAnsi="Times New Roman"/>
          <w:sz w:val="24"/>
          <w:szCs w:val="24"/>
        </w:rPr>
        <w:t xml:space="preserve"> 22.5</w:t>
      </w:r>
      <w:r w:rsidR="001E747D">
        <w:rPr>
          <w:rFonts w:ascii="Times New Roman" w:hAnsi="Times New Roman"/>
          <w:sz w:val="24"/>
          <w:szCs w:val="24"/>
        </w:rPr>
        <w:t xml:space="preserve"> </w:t>
      </w:r>
      <w:r w:rsidR="002727EF" w:rsidRPr="000504DE">
        <w:rPr>
          <w:rFonts w:ascii="Times New Roman" w:hAnsi="Times New Roman"/>
          <w:sz w:val="24"/>
          <w:szCs w:val="24"/>
        </w:rPr>
        <w:t>центнеров  с гектара.   По республике  22</w:t>
      </w:r>
      <w:r w:rsidR="002727EF" w:rsidRPr="000504DE">
        <w:rPr>
          <w:rFonts w:ascii="Times New Roman" w:hAnsi="Times New Roman"/>
          <w:color w:val="FF0000"/>
          <w:sz w:val="24"/>
          <w:szCs w:val="24"/>
        </w:rPr>
        <w:t xml:space="preserve">  </w:t>
      </w:r>
      <w:r w:rsidR="002727EF" w:rsidRPr="000504DE">
        <w:rPr>
          <w:rFonts w:ascii="Times New Roman" w:hAnsi="Times New Roman"/>
          <w:sz w:val="24"/>
          <w:szCs w:val="24"/>
        </w:rPr>
        <w:t>центнера с гектара. Самая высокая урожайность  достигнута  тружениками  СПК «Родина» 29 ц/г</w:t>
      </w:r>
      <w:proofErr w:type="gramStart"/>
      <w:r w:rsidR="002727EF" w:rsidRPr="000504DE">
        <w:rPr>
          <w:rFonts w:ascii="Times New Roman" w:hAnsi="Times New Roman"/>
          <w:sz w:val="24"/>
          <w:szCs w:val="24"/>
        </w:rPr>
        <w:t>а  и ООО</w:t>
      </w:r>
      <w:proofErr w:type="gramEnd"/>
      <w:r w:rsidR="002727EF" w:rsidRPr="000504DE">
        <w:rPr>
          <w:rFonts w:ascii="Times New Roman" w:hAnsi="Times New Roman"/>
          <w:sz w:val="24"/>
          <w:szCs w:val="24"/>
        </w:rPr>
        <w:t xml:space="preserve"> «</w:t>
      </w:r>
      <w:proofErr w:type="spellStart"/>
      <w:r w:rsidR="002727EF" w:rsidRPr="000504DE">
        <w:rPr>
          <w:rFonts w:ascii="Times New Roman" w:hAnsi="Times New Roman"/>
          <w:sz w:val="24"/>
          <w:szCs w:val="24"/>
        </w:rPr>
        <w:t>Вылнуд</w:t>
      </w:r>
      <w:proofErr w:type="spellEnd"/>
      <w:r w:rsidR="002727EF" w:rsidRPr="000504DE">
        <w:rPr>
          <w:rFonts w:ascii="Times New Roman" w:hAnsi="Times New Roman"/>
          <w:sz w:val="24"/>
          <w:szCs w:val="24"/>
        </w:rPr>
        <w:t>» - 28.9 ц/га.  Хозяйствами  на  предстоящую  зимовку   заготовлено  по 37.6   центнеров  кормовых единиц  в  расчете  на  1 условную  голову  скота.  Сено  заготовлено 1666 т,  сенажа  37076 т, силосной массы  32777 т. Посеяно  озимых 1365 га.  Зябь  вспахана  на  площади  6239 га (70 %), план 8912 га.</w:t>
      </w:r>
    </w:p>
    <w:p w:rsidR="002727EF" w:rsidRPr="000504DE" w:rsidRDefault="002727EF" w:rsidP="000504DE">
      <w:pPr>
        <w:spacing w:line="240" w:lineRule="auto"/>
        <w:ind w:firstLine="708"/>
        <w:jc w:val="both"/>
        <w:rPr>
          <w:rFonts w:ascii="Times New Roman" w:hAnsi="Times New Roman"/>
          <w:color w:val="7030A0"/>
          <w:sz w:val="24"/>
          <w:szCs w:val="24"/>
        </w:rPr>
      </w:pPr>
      <w:r w:rsidRPr="000504DE">
        <w:rPr>
          <w:rFonts w:ascii="Times New Roman" w:hAnsi="Times New Roman"/>
          <w:sz w:val="24"/>
          <w:szCs w:val="24"/>
        </w:rPr>
        <w:t>На 1 января  2025 года   поголовье  крупного  рогатого  скота составило 6644 голов  (с КФХ И ЛПХ).   В сельскохозяйственных организациях  5454 голов,   к уровню 1 января 2024 года поголовье  уменьшилось  на 1044 головы.  Увеличили  СПК «Родина»,   остальные хозяйства снизили.   Поголовье  коров  составило  2386  голов,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xml:space="preserve">» прибавили  на 10 голов </w:t>
      </w:r>
      <w:proofErr w:type="gramStart"/>
      <w:r w:rsidRPr="000504DE">
        <w:rPr>
          <w:rFonts w:ascii="Times New Roman" w:hAnsi="Times New Roman"/>
          <w:sz w:val="24"/>
          <w:szCs w:val="24"/>
        </w:rPr>
        <w:t>и ООО</w:t>
      </w:r>
      <w:proofErr w:type="gramEnd"/>
      <w:r w:rsidRPr="000504DE">
        <w:rPr>
          <w:rFonts w:ascii="Times New Roman" w:hAnsi="Times New Roman"/>
          <w:sz w:val="24"/>
          <w:szCs w:val="24"/>
        </w:rPr>
        <w:t xml:space="preserve"> «Конный </w:t>
      </w:r>
      <w:proofErr w:type="spellStart"/>
      <w:r w:rsidRPr="000504DE">
        <w:rPr>
          <w:rFonts w:ascii="Times New Roman" w:hAnsi="Times New Roman"/>
          <w:sz w:val="24"/>
          <w:szCs w:val="24"/>
        </w:rPr>
        <w:t>племзавод</w:t>
      </w:r>
      <w:proofErr w:type="spellEnd"/>
      <w:r w:rsidRPr="000504DE">
        <w:rPr>
          <w:rFonts w:ascii="Times New Roman" w:hAnsi="Times New Roman"/>
          <w:sz w:val="24"/>
          <w:szCs w:val="24"/>
        </w:rPr>
        <w:t xml:space="preserve"> «</w:t>
      </w:r>
      <w:proofErr w:type="spellStart"/>
      <w:r w:rsidRPr="000504DE">
        <w:rPr>
          <w:rFonts w:ascii="Times New Roman" w:hAnsi="Times New Roman"/>
          <w:sz w:val="24"/>
          <w:szCs w:val="24"/>
        </w:rPr>
        <w:t>Граховский</w:t>
      </w:r>
      <w:proofErr w:type="spellEnd"/>
      <w:r w:rsidRPr="000504DE">
        <w:rPr>
          <w:rFonts w:ascii="Times New Roman" w:hAnsi="Times New Roman"/>
          <w:sz w:val="24"/>
          <w:szCs w:val="24"/>
        </w:rPr>
        <w:t>» на 1 единицу</w:t>
      </w:r>
      <w:r w:rsidRPr="000504DE">
        <w:rPr>
          <w:rFonts w:ascii="Times New Roman" w:hAnsi="Times New Roman"/>
          <w:color w:val="7030A0"/>
          <w:sz w:val="24"/>
          <w:szCs w:val="24"/>
        </w:rPr>
        <w:t xml:space="preserve">. </w:t>
      </w:r>
      <w:r w:rsidRPr="000504DE">
        <w:rPr>
          <w:rFonts w:ascii="Times New Roman" w:hAnsi="Times New Roman"/>
          <w:sz w:val="24"/>
          <w:szCs w:val="24"/>
        </w:rPr>
        <w:t>На 1 января 2025 год</w:t>
      </w:r>
      <w:proofErr w:type="gramStart"/>
      <w:r w:rsidRPr="000504DE">
        <w:rPr>
          <w:rFonts w:ascii="Times New Roman" w:hAnsi="Times New Roman"/>
          <w:sz w:val="24"/>
          <w:szCs w:val="24"/>
        </w:rPr>
        <w:t>а ООО</w:t>
      </w:r>
      <w:proofErr w:type="gramEnd"/>
      <w:r w:rsidRPr="000504DE">
        <w:rPr>
          <w:rFonts w:ascii="Times New Roman" w:hAnsi="Times New Roman"/>
          <w:sz w:val="24"/>
          <w:szCs w:val="24"/>
        </w:rPr>
        <w:t xml:space="preserve"> «Меркурий» прекратило деятельность как </w:t>
      </w:r>
      <w:r w:rsidR="000504DE" w:rsidRPr="000504DE">
        <w:rPr>
          <w:rFonts w:ascii="Times New Roman" w:hAnsi="Times New Roman"/>
          <w:sz w:val="24"/>
          <w:szCs w:val="24"/>
        </w:rPr>
        <w:t>сельхоз товаропроизводитель</w:t>
      </w:r>
      <w:r w:rsidRPr="000504DE">
        <w:rPr>
          <w:rFonts w:ascii="Times New Roman" w:hAnsi="Times New Roman"/>
          <w:sz w:val="24"/>
          <w:szCs w:val="24"/>
        </w:rPr>
        <w:t>, тем самым ликвидировав поголовье КРС в количестве 715 голов, в том числе коров 380 голов. ООО «Нива» ликвидировало КРС в количестве 234 головы</w:t>
      </w:r>
      <w:r w:rsidR="000504DE">
        <w:rPr>
          <w:rFonts w:ascii="Times New Roman" w:hAnsi="Times New Roman"/>
          <w:sz w:val="24"/>
          <w:szCs w:val="24"/>
        </w:rPr>
        <w:t>,</w:t>
      </w:r>
      <w:r w:rsidRPr="000504DE">
        <w:rPr>
          <w:rFonts w:ascii="Times New Roman" w:hAnsi="Times New Roman"/>
          <w:sz w:val="24"/>
          <w:szCs w:val="24"/>
        </w:rPr>
        <w:t xml:space="preserve"> в том числе коров 59 голов, оставив свою деятельность только в области «</w:t>
      </w:r>
      <w:r w:rsidR="000504DE" w:rsidRPr="000504DE">
        <w:rPr>
          <w:rFonts w:ascii="Times New Roman" w:hAnsi="Times New Roman"/>
          <w:sz w:val="24"/>
          <w:szCs w:val="24"/>
        </w:rPr>
        <w:t>Р</w:t>
      </w:r>
      <w:r w:rsidR="000504DE">
        <w:rPr>
          <w:rFonts w:ascii="Times New Roman" w:hAnsi="Times New Roman"/>
          <w:sz w:val="24"/>
          <w:szCs w:val="24"/>
        </w:rPr>
        <w:t>а</w:t>
      </w:r>
      <w:r w:rsidR="000504DE" w:rsidRPr="000504DE">
        <w:rPr>
          <w:rFonts w:ascii="Times New Roman" w:hAnsi="Times New Roman"/>
          <w:sz w:val="24"/>
          <w:szCs w:val="24"/>
        </w:rPr>
        <w:t>стениеводство</w:t>
      </w:r>
      <w:r w:rsidRPr="000504DE">
        <w:rPr>
          <w:rFonts w:ascii="Times New Roman" w:hAnsi="Times New Roman"/>
          <w:sz w:val="24"/>
          <w:szCs w:val="24"/>
        </w:rPr>
        <w:t>».</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Валовое  производство  молока  составило 21245 тонн.  В сельскохозяйственных организациях  18726 тонн,  к уровню прошлого  года  надоили  меньше  на 2774 тонны.       Увеличили  производство  молока: СПК «Родина» на 135 тонн,  ООО «Конный </w:t>
      </w:r>
      <w:proofErr w:type="spellStart"/>
      <w:r w:rsidRPr="000504DE">
        <w:rPr>
          <w:rFonts w:ascii="Times New Roman" w:hAnsi="Times New Roman"/>
          <w:sz w:val="24"/>
          <w:szCs w:val="24"/>
        </w:rPr>
        <w:t>племзавод</w:t>
      </w:r>
      <w:proofErr w:type="spellEnd"/>
      <w:r w:rsidRPr="000504DE">
        <w:rPr>
          <w:rFonts w:ascii="Times New Roman" w:hAnsi="Times New Roman"/>
          <w:sz w:val="24"/>
          <w:szCs w:val="24"/>
        </w:rPr>
        <w:t xml:space="preserve"> «</w:t>
      </w:r>
      <w:proofErr w:type="spellStart"/>
      <w:r w:rsidRPr="000504DE">
        <w:rPr>
          <w:rFonts w:ascii="Times New Roman" w:hAnsi="Times New Roman"/>
          <w:sz w:val="24"/>
          <w:szCs w:val="24"/>
        </w:rPr>
        <w:t>Граховский</w:t>
      </w:r>
      <w:proofErr w:type="spellEnd"/>
      <w:r w:rsidRPr="000504DE">
        <w:rPr>
          <w:rFonts w:ascii="Times New Roman" w:hAnsi="Times New Roman"/>
          <w:sz w:val="24"/>
          <w:szCs w:val="24"/>
        </w:rPr>
        <w:t>» на 162 тонны. Надой  молока  от  одной  коровы по  сельскохозяйственным  организациям составил  7596  килограмм, на  76  килограмм  больше к уровню  прошлого  года.  В  СПК «Родина»  надой  составил  8267 килограмма, 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7569 кг.</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Произведено мяса в живом весе 748 тонн и  реализовано 810 т., на 229 тонн больше к уровню 2023года.</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lastRenderedPageBreak/>
        <w:t xml:space="preserve">Получено  телят  2773  головы,  выход телят  на  100 коров  составил </w:t>
      </w:r>
      <w:r w:rsidRPr="000504DE">
        <w:rPr>
          <w:rFonts w:ascii="Times New Roman" w:hAnsi="Times New Roman"/>
          <w:color w:val="FF0000"/>
          <w:sz w:val="24"/>
          <w:szCs w:val="24"/>
        </w:rPr>
        <w:t xml:space="preserve">70.53 </w:t>
      </w:r>
      <w:r w:rsidRPr="000504DE">
        <w:rPr>
          <w:rFonts w:ascii="Times New Roman" w:hAnsi="Times New Roman"/>
          <w:sz w:val="24"/>
          <w:szCs w:val="24"/>
        </w:rPr>
        <w:t>%.  Пало  74  головы,  на  22 головы  больше к уровню  прошлого  года.</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color w:val="7030A0"/>
          <w:sz w:val="24"/>
          <w:szCs w:val="24"/>
        </w:rPr>
        <w:t xml:space="preserve"> </w:t>
      </w:r>
      <w:r w:rsidRPr="000504DE">
        <w:rPr>
          <w:rFonts w:ascii="Times New Roman" w:hAnsi="Times New Roman"/>
          <w:sz w:val="24"/>
          <w:szCs w:val="24"/>
        </w:rPr>
        <w:t>Сельскохозяйственными организациями за  2024 год  получено выручки 794млн.  601 тысяча  рублей,  на 24  млн. 994 тысячи  рублей меньше к уровню  прошлого  года. Себестоимость   продаж  уменьшилась  на 54 млн. 640 тысяч  рублей.  Из шести сельскохозяйственных  организаций  в  результате  хозяйственной  деятельности   все  получили  прибыль в  сумме 72  млн. 264 тысячи  рублей.  Рентабельность производства составила 10.2  % (с субсидиями).</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В структуре  выручки  наибольший  процент  занимает  реализация  молока – 76.3 %,  мясо –12.8 %, зерно – 9.8 %, услуги – 1%.</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Фонд  заработной  платы  от  выручки  составил  26.7 %,   среднемесячная  заработная  плата  одного  среднесписочного  работника 47602 рубля.</w:t>
      </w:r>
    </w:p>
    <w:p w:rsidR="002727EF" w:rsidRPr="000504DE" w:rsidRDefault="002727EF"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За  2024  год сельскохозяйственными  организациями  получено субсидий  50</w:t>
      </w:r>
      <w:r w:rsidR="007F484B">
        <w:rPr>
          <w:rFonts w:ascii="Times New Roman" w:hAnsi="Times New Roman"/>
          <w:sz w:val="24"/>
          <w:szCs w:val="24"/>
        </w:rPr>
        <w:t xml:space="preserve"> </w:t>
      </w:r>
      <w:r w:rsidRPr="000504DE">
        <w:rPr>
          <w:rFonts w:ascii="Times New Roman" w:hAnsi="Times New Roman"/>
          <w:sz w:val="24"/>
          <w:szCs w:val="24"/>
        </w:rPr>
        <w:t xml:space="preserve">млн. 407  тысяч  рублей, в том числе </w:t>
      </w:r>
      <w:proofErr w:type="spellStart"/>
      <w:r w:rsidRPr="000504DE">
        <w:rPr>
          <w:rFonts w:ascii="Times New Roman" w:hAnsi="Times New Roman"/>
          <w:sz w:val="24"/>
          <w:szCs w:val="24"/>
        </w:rPr>
        <w:t>Агростартап</w:t>
      </w:r>
      <w:proofErr w:type="spellEnd"/>
      <w:r w:rsidRPr="000504DE">
        <w:rPr>
          <w:rFonts w:ascii="Times New Roman" w:hAnsi="Times New Roman"/>
          <w:sz w:val="24"/>
          <w:szCs w:val="24"/>
        </w:rPr>
        <w:t xml:space="preserve"> – 4217 тысяч рублей. Всего субсидий  из бюджета  РФ </w:t>
      </w:r>
      <w:r w:rsidR="007F484B">
        <w:rPr>
          <w:rFonts w:ascii="Times New Roman" w:hAnsi="Times New Roman"/>
          <w:sz w:val="24"/>
          <w:szCs w:val="24"/>
        </w:rPr>
        <w:t xml:space="preserve">- </w:t>
      </w:r>
      <w:r w:rsidRPr="000504DE">
        <w:rPr>
          <w:rFonts w:ascii="Times New Roman" w:hAnsi="Times New Roman"/>
          <w:sz w:val="24"/>
          <w:szCs w:val="24"/>
        </w:rPr>
        <w:t>24.3 млн. рублей и из бюджета УР</w:t>
      </w:r>
      <w:r w:rsidR="007F484B">
        <w:rPr>
          <w:rFonts w:ascii="Times New Roman" w:hAnsi="Times New Roman"/>
          <w:sz w:val="24"/>
          <w:szCs w:val="24"/>
        </w:rPr>
        <w:t xml:space="preserve"> -</w:t>
      </w:r>
      <w:r w:rsidRPr="000504DE">
        <w:rPr>
          <w:rFonts w:ascii="Times New Roman" w:hAnsi="Times New Roman"/>
          <w:sz w:val="24"/>
          <w:szCs w:val="24"/>
        </w:rPr>
        <w:t xml:space="preserve">  26.1 млн. рублей.  На  молоко 14 млн. 639 тысяч рублей,  </w:t>
      </w:r>
      <w:proofErr w:type="spellStart"/>
      <w:r w:rsidRPr="000504DE">
        <w:rPr>
          <w:rFonts w:ascii="Times New Roman" w:hAnsi="Times New Roman"/>
          <w:sz w:val="24"/>
          <w:szCs w:val="24"/>
        </w:rPr>
        <w:t>плем</w:t>
      </w:r>
      <w:proofErr w:type="spellEnd"/>
      <w:r w:rsidRPr="000504DE">
        <w:rPr>
          <w:rFonts w:ascii="Times New Roman" w:hAnsi="Times New Roman"/>
          <w:sz w:val="24"/>
          <w:szCs w:val="24"/>
        </w:rPr>
        <w:t xml:space="preserve">. животноводство 12 млн. 831 тысяча  рублей. </w:t>
      </w:r>
    </w:p>
    <w:p w:rsidR="002727EF" w:rsidRPr="000504DE" w:rsidRDefault="002727EF" w:rsidP="000504DE">
      <w:pPr>
        <w:spacing w:after="0" w:line="240" w:lineRule="auto"/>
        <w:ind w:firstLine="708"/>
        <w:jc w:val="both"/>
        <w:rPr>
          <w:rFonts w:ascii="Times New Roman" w:hAnsi="Times New Roman"/>
          <w:sz w:val="24"/>
          <w:szCs w:val="24"/>
        </w:rPr>
      </w:pPr>
      <w:r w:rsidRPr="000504DE">
        <w:rPr>
          <w:rFonts w:ascii="Times New Roman" w:hAnsi="Times New Roman"/>
          <w:sz w:val="24"/>
          <w:szCs w:val="24"/>
        </w:rPr>
        <w:t>В ООО «</w:t>
      </w:r>
      <w:proofErr w:type="spellStart"/>
      <w:r w:rsidRPr="000504DE">
        <w:rPr>
          <w:rFonts w:ascii="Times New Roman" w:hAnsi="Times New Roman"/>
          <w:sz w:val="24"/>
          <w:szCs w:val="24"/>
        </w:rPr>
        <w:t>Вылнуд</w:t>
      </w:r>
      <w:proofErr w:type="spellEnd"/>
      <w:r w:rsidRPr="000504DE">
        <w:rPr>
          <w:rFonts w:ascii="Times New Roman" w:hAnsi="Times New Roman"/>
          <w:sz w:val="24"/>
          <w:szCs w:val="24"/>
        </w:rPr>
        <w:t xml:space="preserve">» </w:t>
      </w:r>
      <w:r w:rsidR="007F484B">
        <w:rPr>
          <w:rFonts w:ascii="Times New Roman" w:hAnsi="Times New Roman"/>
          <w:sz w:val="24"/>
          <w:szCs w:val="24"/>
        </w:rPr>
        <w:t>завершилось</w:t>
      </w:r>
      <w:r w:rsidRPr="000504DE">
        <w:rPr>
          <w:rFonts w:ascii="Times New Roman" w:hAnsi="Times New Roman"/>
          <w:sz w:val="24"/>
          <w:szCs w:val="24"/>
        </w:rPr>
        <w:t xml:space="preserve"> строительство телятника на 200 голов и </w:t>
      </w:r>
      <w:proofErr w:type="gramStart"/>
      <w:r w:rsidRPr="000504DE">
        <w:rPr>
          <w:rFonts w:ascii="Times New Roman" w:hAnsi="Times New Roman"/>
          <w:sz w:val="24"/>
          <w:szCs w:val="24"/>
        </w:rPr>
        <w:t>введен</w:t>
      </w:r>
      <w:proofErr w:type="gramEnd"/>
      <w:r w:rsidRPr="000504DE">
        <w:rPr>
          <w:rFonts w:ascii="Times New Roman" w:hAnsi="Times New Roman"/>
          <w:sz w:val="24"/>
          <w:szCs w:val="24"/>
        </w:rPr>
        <w:t xml:space="preserve"> в эксплуатацию в 2024 году. </w:t>
      </w:r>
      <w:r w:rsidR="007F484B">
        <w:rPr>
          <w:rFonts w:ascii="Times New Roman" w:hAnsi="Times New Roman"/>
          <w:sz w:val="24"/>
          <w:szCs w:val="24"/>
        </w:rPr>
        <w:t>Велось с</w:t>
      </w:r>
      <w:r w:rsidRPr="000504DE">
        <w:rPr>
          <w:rFonts w:ascii="Times New Roman" w:hAnsi="Times New Roman"/>
          <w:sz w:val="24"/>
          <w:szCs w:val="24"/>
        </w:rPr>
        <w:t xml:space="preserve">троительство коровника  </w:t>
      </w:r>
      <w:proofErr w:type="spellStart"/>
      <w:r w:rsidRPr="000504DE">
        <w:rPr>
          <w:rFonts w:ascii="Times New Roman" w:hAnsi="Times New Roman"/>
          <w:sz w:val="24"/>
          <w:szCs w:val="24"/>
        </w:rPr>
        <w:t>безпривязного</w:t>
      </w:r>
      <w:proofErr w:type="spellEnd"/>
      <w:r w:rsidRPr="000504DE">
        <w:rPr>
          <w:rFonts w:ascii="Times New Roman" w:hAnsi="Times New Roman"/>
          <w:sz w:val="24"/>
          <w:szCs w:val="24"/>
        </w:rPr>
        <w:t xml:space="preserve"> содержания коров на  400 голов в СПК «Родина». Начато и завершено строительство  по хранению и утилизации навоза КРС. в СПК «Родина». Всего за 2024 год  освоено инвестиций на сумму 104 млн. рублей.</w:t>
      </w:r>
    </w:p>
    <w:p w:rsidR="00BE099E" w:rsidRPr="000504DE" w:rsidRDefault="00BE099E" w:rsidP="000504DE">
      <w:pPr>
        <w:spacing w:line="240" w:lineRule="auto"/>
        <w:rPr>
          <w:rFonts w:ascii="Times New Roman" w:hAnsi="Times New Roman"/>
          <w:sz w:val="24"/>
          <w:szCs w:val="24"/>
          <w:lang w:eastAsia="ru-RU"/>
        </w:rPr>
      </w:pPr>
    </w:p>
    <w:p w:rsidR="005430EF" w:rsidRPr="000504DE" w:rsidRDefault="005430EF" w:rsidP="000504DE">
      <w:pPr>
        <w:tabs>
          <w:tab w:val="center" w:pos="4819"/>
          <w:tab w:val="left" w:pos="7132"/>
          <w:tab w:val="left" w:pos="9639"/>
        </w:tabs>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Промышленность</w:t>
      </w:r>
    </w:p>
    <w:p w:rsidR="005430EF" w:rsidRPr="000504DE" w:rsidRDefault="005430EF" w:rsidP="000504DE">
      <w:pPr>
        <w:tabs>
          <w:tab w:val="left" w:pos="9639"/>
        </w:tabs>
        <w:spacing w:after="0" w:line="240" w:lineRule="auto"/>
        <w:jc w:val="center"/>
        <w:rPr>
          <w:rFonts w:ascii="Times New Roman" w:eastAsia="Times New Roman" w:hAnsi="Times New Roman"/>
          <w:b/>
          <w:sz w:val="24"/>
          <w:szCs w:val="24"/>
          <w:lang w:eastAsia="ru-RU"/>
        </w:rPr>
      </w:pPr>
    </w:p>
    <w:p w:rsidR="005430EF" w:rsidRPr="000504DE" w:rsidRDefault="005430EF" w:rsidP="000504DE">
      <w:pPr>
        <w:spacing w:after="0" w:line="240" w:lineRule="auto"/>
        <w:ind w:firstLine="567"/>
        <w:jc w:val="both"/>
        <w:rPr>
          <w:rFonts w:ascii="Times New Roman" w:eastAsia="Batang" w:hAnsi="Times New Roman"/>
          <w:sz w:val="24"/>
          <w:szCs w:val="24"/>
          <w:lang w:eastAsia="ru-RU"/>
        </w:rPr>
      </w:pPr>
      <w:r w:rsidRPr="000504DE">
        <w:rPr>
          <w:rFonts w:ascii="Times New Roman" w:eastAsia="Batang" w:hAnsi="Times New Roman"/>
          <w:sz w:val="24"/>
          <w:szCs w:val="24"/>
          <w:lang w:eastAsia="ko-KR"/>
        </w:rPr>
        <w:t>Объем о</w:t>
      </w:r>
      <w:r w:rsidRPr="000504DE">
        <w:rPr>
          <w:rFonts w:ascii="Times New Roman" w:eastAsia="Batang" w:hAnsi="Times New Roman"/>
          <w:sz w:val="24"/>
          <w:szCs w:val="24"/>
          <w:lang w:eastAsia="ru-RU"/>
        </w:rPr>
        <w:t xml:space="preserve">тгруженных товаров промышленного производства по крупным и средним предприятиям района составил </w:t>
      </w:r>
      <w:r w:rsidR="008833DD">
        <w:rPr>
          <w:rFonts w:ascii="Times New Roman" w:eastAsia="Batang" w:hAnsi="Times New Roman"/>
          <w:sz w:val="24"/>
          <w:szCs w:val="24"/>
          <w:lang w:eastAsia="ru-RU"/>
        </w:rPr>
        <w:t>62,4 млн. рублей или 100,8 % к уровню 2023</w:t>
      </w:r>
      <w:r w:rsidRPr="000504DE">
        <w:rPr>
          <w:rFonts w:ascii="Times New Roman" w:eastAsia="Batang" w:hAnsi="Times New Roman"/>
          <w:sz w:val="24"/>
          <w:szCs w:val="24"/>
          <w:lang w:eastAsia="ru-RU"/>
        </w:rPr>
        <w:t xml:space="preserve"> года. </w:t>
      </w:r>
    </w:p>
    <w:p w:rsidR="005430EF" w:rsidRPr="000504DE" w:rsidRDefault="005430EF" w:rsidP="000504DE">
      <w:pPr>
        <w:spacing w:after="0" w:line="240" w:lineRule="auto"/>
        <w:ind w:firstLine="567"/>
        <w:jc w:val="both"/>
        <w:rPr>
          <w:rFonts w:ascii="Times New Roman" w:eastAsia="TimesNewRomanPSMT" w:hAnsi="Times New Roman"/>
          <w:sz w:val="24"/>
          <w:szCs w:val="24"/>
        </w:rPr>
      </w:pPr>
      <w:r w:rsidRPr="000504DE">
        <w:rPr>
          <w:rFonts w:ascii="Times New Roman" w:eastAsia="TimesNewRomanPSMT" w:hAnsi="Times New Roman"/>
          <w:sz w:val="24"/>
          <w:szCs w:val="24"/>
        </w:rPr>
        <w:t xml:space="preserve">Удельный вес промышленной продукции района в общем объеме промышленности республики (по крупным и средним организациям) в среднем </w:t>
      </w:r>
      <w:proofErr w:type="gramStart"/>
      <w:r w:rsidRPr="000504DE">
        <w:rPr>
          <w:rFonts w:ascii="Times New Roman" w:eastAsia="TimesNewRomanPSMT" w:hAnsi="Times New Roman"/>
          <w:sz w:val="24"/>
          <w:szCs w:val="24"/>
        </w:rPr>
        <w:t>за</w:t>
      </w:r>
      <w:proofErr w:type="gramEnd"/>
      <w:r w:rsidRPr="000504DE">
        <w:rPr>
          <w:rFonts w:ascii="Times New Roman" w:eastAsia="TimesNewRomanPSMT" w:hAnsi="Times New Roman"/>
          <w:sz w:val="24"/>
          <w:szCs w:val="24"/>
        </w:rPr>
        <w:t xml:space="preserve"> последние 3 года составляет 0,01%.</w:t>
      </w:r>
    </w:p>
    <w:p w:rsidR="005430EF" w:rsidRPr="000504DE" w:rsidRDefault="005430EF" w:rsidP="000504DE">
      <w:pPr>
        <w:spacing w:after="0" w:line="240" w:lineRule="auto"/>
        <w:ind w:firstLine="426"/>
        <w:jc w:val="both"/>
        <w:rPr>
          <w:rFonts w:ascii="Times New Roman" w:hAnsi="Times New Roman"/>
          <w:sz w:val="24"/>
          <w:szCs w:val="24"/>
        </w:rPr>
      </w:pPr>
    </w:p>
    <w:p w:rsidR="005430EF" w:rsidRPr="000504DE" w:rsidRDefault="005430EF" w:rsidP="000504DE">
      <w:pPr>
        <w:spacing w:after="0" w:line="240" w:lineRule="auto"/>
        <w:ind w:firstLine="426"/>
        <w:jc w:val="both"/>
        <w:rPr>
          <w:rFonts w:ascii="Times New Roman" w:hAnsi="Times New Roman"/>
          <w:sz w:val="24"/>
          <w:szCs w:val="24"/>
        </w:rPr>
      </w:pPr>
    </w:p>
    <w:tbl>
      <w:tblPr>
        <w:tblW w:w="5000" w:type="pct"/>
        <w:tblLook w:val="04A0" w:firstRow="1" w:lastRow="0" w:firstColumn="1" w:lastColumn="0" w:noHBand="0" w:noVBand="1"/>
      </w:tblPr>
      <w:tblGrid>
        <w:gridCol w:w="3833"/>
        <w:gridCol w:w="1346"/>
        <w:gridCol w:w="1346"/>
        <w:gridCol w:w="1346"/>
        <w:gridCol w:w="1346"/>
        <w:gridCol w:w="1346"/>
      </w:tblGrid>
      <w:tr w:rsidR="00F13A83" w:rsidRPr="000504DE" w:rsidTr="00F13A83">
        <w:trPr>
          <w:trHeight w:val="660"/>
        </w:trPr>
        <w:tc>
          <w:tcPr>
            <w:tcW w:w="18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637" w:type="pct"/>
            <w:tcBorders>
              <w:top w:val="single" w:sz="4" w:space="0" w:color="auto"/>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637" w:type="pct"/>
            <w:tcBorders>
              <w:top w:val="single" w:sz="4" w:space="0" w:color="auto"/>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637" w:type="pct"/>
            <w:tcBorders>
              <w:top w:val="single" w:sz="4" w:space="0" w:color="auto"/>
              <w:left w:val="nil"/>
              <w:bottom w:val="single" w:sz="4" w:space="0" w:color="auto"/>
              <w:right w:val="single" w:sz="4" w:space="0" w:color="auto"/>
            </w:tcBorders>
            <w:shd w:val="clear" w:color="auto" w:fill="auto"/>
            <w:noWrap/>
            <w:vAlign w:val="center"/>
          </w:tcPr>
          <w:p w:rsidR="00F13A83" w:rsidRPr="000504DE" w:rsidRDefault="00F13A83"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F13A83" w:rsidRPr="000504DE" w:rsidTr="00F13A83">
        <w:trPr>
          <w:trHeight w:val="9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отгруженных товаров (по крупным и средним организациям), млн. руб.</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40,0</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60,0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61,9</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62,4</w:t>
            </w: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100,0%</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152,5%</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98,4%</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103,2%</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100,8%</w:t>
            </w:r>
          </w:p>
        </w:tc>
      </w:tr>
      <w:tr w:rsidR="00F13A83" w:rsidRPr="000504DE" w:rsidTr="00F13A83">
        <w:trPr>
          <w:trHeight w:val="93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отгруженной продукции на 1000 человек населения (по кругу крупных и средних предприятий), млн. руб.</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5,2</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8,1</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6,9</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7,1</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7,2</w:t>
            </w: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21</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p>
        </w:tc>
      </w:tr>
      <w:tr w:rsidR="00F13A83" w:rsidRPr="000504DE" w:rsidTr="00F13A83">
        <w:trPr>
          <w:trHeight w:val="300"/>
        </w:trPr>
        <w:tc>
          <w:tcPr>
            <w:tcW w:w="1815" w:type="pct"/>
            <w:tcBorders>
              <w:top w:val="nil"/>
              <w:left w:val="single" w:sz="4" w:space="0" w:color="auto"/>
              <w:bottom w:val="single" w:sz="4" w:space="0" w:color="auto"/>
              <w:right w:val="single" w:sz="4" w:space="0" w:color="auto"/>
            </w:tcBorders>
            <w:shd w:val="clear" w:color="auto" w:fill="auto"/>
            <w:vAlign w:val="center"/>
            <w:hideMark/>
          </w:tcPr>
          <w:p w:rsidR="00F13A83" w:rsidRPr="000504DE" w:rsidRDefault="00F13A83"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102,5%</w:t>
            </w:r>
          </w:p>
        </w:tc>
        <w:tc>
          <w:tcPr>
            <w:tcW w:w="637" w:type="pct"/>
            <w:tcBorders>
              <w:top w:val="nil"/>
              <w:left w:val="single" w:sz="4" w:space="0" w:color="auto"/>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155,0%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85,0%</w:t>
            </w:r>
          </w:p>
        </w:tc>
        <w:tc>
          <w:tcPr>
            <w:tcW w:w="637" w:type="pct"/>
            <w:tcBorders>
              <w:top w:val="nil"/>
              <w:left w:val="nil"/>
              <w:bottom w:val="single" w:sz="4" w:space="0" w:color="auto"/>
              <w:right w:val="single" w:sz="4" w:space="0" w:color="auto"/>
            </w:tcBorders>
            <w:vAlign w:val="center"/>
          </w:tcPr>
          <w:p w:rsidR="00F13A83" w:rsidRPr="000504DE" w:rsidRDefault="00F13A83"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104,1%</w:t>
            </w:r>
          </w:p>
        </w:tc>
        <w:tc>
          <w:tcPr>
            <w:tcW w:w="637" w:type="pct"/>
            <w:tcBorders>
              <w:top w:val="nil"/>
              <w:left w:val="nil"/>
              <w:bottom w:val="single" w:sz="4" w:space="0" w:color="auto"/>
              <w:right w:val="single" w:sz="4" w:space="0" w:color="auto"/>
            </w:tcBorders>
            <w:shd w:val="clear" w:color="auto" w:fill="auto"/>
            <w:noWrap/>
            <w:vAlign w:val="center"/>
          </w:tcPr>
          <w:p w:rsidR="00F13A83" w:rsidRPr="000504DE" w:rsidRDefault="00565684"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101,6%</w:t>
            </w:r>
          </w:p>
        </w:tc>
      </w:tr>
    </w:tbl>
    <w:p w:rsidR="002727EF" w:rsidRDefault="002727EF" w:rsidP="000504DE">
      <w:pPr>
        <w:spacing w:line="240" w:lineRule="auto"/>
        <w:ind w:left="-851"/>
        <w:rPr>
          <w:rFonts w:ascii="Times New Roman" w:hAnsi="Times New Roman"/>
          <w:sz w:val="24"/>
          <w:szCs w:val="24"/>
          <w:lang w:eastAsia="ru-RU"/>
        </w:rPr>
      </w:pPr>
    </w:p>
    <w:p w:rsidR="007F484B" w:rsidRDefault="007F484B" w:rsidP="000504DE">
      <w:pPr>
        <w:spacing w:line="240" w:lineRule="auto"/>
        <w:ind w:left="-851"/>
        <w:rPr>
          <w:rFonts w:ascii="Times New Roman" w:hAnsi="Times New Roman"/>
          <w:sz w:val="24"/>
          <w:szCs w:val="24"/>
          <w:lang w:eastAsia="ru-RU"/>
        </w:rPr>
      </w:pPr>
    </w:p>
    <w:p w:rsidR="007F484B" w:rsidRPr="000504DE" w:rsidRDefault="007F484B" w:rsidP="007F484B">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Инвестиционная деятельность</w:t>
      </w:r>
    </w:p>
    <w:p w:rsidR="007F484B" w:rsidRPr="000504DE" w:rsidRDefault="007F484B" w:rsidP="007F484B">
      <w:pPr>
        <w:spacing w:after="0" w:line="240" w:lineRule="auto"/>
        <w:jc w:val="center"/>
        <w:rPr>
          <w:rFonts w:ascii="Times New Roman" w:eastAsia="Times New Roman" w:hAnsi="Times New Roman"/>
          <w:b/>
          <w:sz w:val="24"/>
          <w:szCs w:val="24"/>
          <w:lang w:eastAsia="ru-RU"/>
        </w:rPr>
      </w:pPr>
    </w:p>
    <w:p w:rsidR="007F484B" w:rsidRPr="000504DE" w:rsidRDefault="007F484B" w:rsidP="007F484B">
      <w:pPr>
        <w:spacing w:after="0" w:line="240" w:lineRule="auto"/>
        <w:rPr>
          <w:rFonts w:ascii="Times New Roman" w:hAnsi="Times New Roman"/>
          <w:sz w:val="24"/>
          <w:szCs w:val="24"/>
          <w:lang w:eastAsia="ru-RU"/>
        </w:rPr>
      </w:pPr>
      <w:r w:rsidRPr="000504DE">
        <w:rPr>
          <w:rFonts w:ascii="Times New Roman" w:eastAsia="Times New Roman" w:hAnsi="Times New Roman"/>
          <w:sz w:val="24"/>
          <w:szCs w:val="24"/>
          <w:lang w:eastAsia="ru-RU"/>
        </w:rPr>
        <w:t xml:space="preserve">Инвестиции в основной капитал по крупным и средним организациям </w:t>
      </w:r>
      <w:r w:rsidRPr="005905CB">
        <w:rPr>
          <w:rFonts w:ascii="Times New Roman" w:eastAsia="Times New Roman" w:hAnsi="Times New Roman"/>
          <w:sz w:val="24"/>
          <w:szCs w:val="24"/>
          <w:lang w:eastAsia="ru-RU"/>
        </w:rPr>
        <w:t>составили 247,4 млн. рублей,  темп роста в сопоставимых ценах к периоду прошлого года – 200,5%.</w:t>
      </w:r>
    </w:p>
    <w:tbl>
      <w:tblPr>
        <w:tblpPr w:leftFromText="180" w:rightFromText="180" w:vertAnchor="text" w:horzAnchor="margin" w:tblpXSpec="center" w:tblpY="416"/>
        <w:tblW w:w="10158" w:type="dxa"/>
        <w:tblLook w:val="04A0" w:firstRow="1" w:lastRow="0" w:firstColumn="1" w:lastColumn="0" w:noHBand="0" w:noVBand="1"/>
      </w:tblPr>
      <w:tblGrid>
        <w:gridCol w:w="3652"/>
        <w:gridCol w:w="1218"/>
        <w:gridCol w:w="1299"/>
        <w:gridCol w:w="1298"/>
        <w:gridCol w:w="1392"/>
        <w:gridCol w:w="1299"/>
      </w:tblGrid>
      <w:tr w:rsidR="005430EF" w:rsidRPr="000504DE" w:rsidTr="007F484B">
        <w:trPr>
          <w:trHeight w:val="412"/>
        </w:trPr>
        <w:tc>
          <w:tcPr>
            <w:tcW w:w="36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ind w:left="-851"/>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1218"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1299"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1298"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1392" w:type="dxa"/>
            <w:tcBorders>
              <w:top w:val="single" w:sz="4" w:space="0" w:color="auto"/>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1299" w:type="dxa"/>
            <w:tcBorders>
              <w:top w:val="single" w:sz="4" w:space="0" w:color="auto"/>
              <w:left w:val="nil"/>
              <w:bottom w:val="single" w:sz="4" w:space="0" w:color="auto"/>
              <w:right w:val="single" w:sz="4" w:space="0" w:color="auto"/>
            </w:tcBorders>
            <w:shd w:val="clear" w:color="000000" w:fill="FFFFFF"/>
            <w:vAlign w:val="center"/>
            <w:hideMark/>
          </w:tcPr>
          <w:p w:rsidR="005430EF" w:rsidRPr="000504DE" w:rsidRDefault="005430E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5430EF" w:rsidRPr="000504DE" w:rsidTr="007F484B">
        <w:trPr>
          <w:trHeight w:val="434"/>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lastRenderedPageBreak/>
              <w:t>Объем инвестиций в основной капитал,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154,50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200,33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244,88</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5905CB"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w:t>
            </w:r>
            <w:r w:rsidRPr="000504DE">
              <w:rPr>
                <w:rFonts w:ascii="Times New Roman" w:eastAsia="Times New Roman" w:hAnsi="Times New Roman"/>
                <w:color w:val="000000"/>
                <w:sz w:val="24"/>
                <w:szCs w:val="24"/>
                <w:lang w:val="en-US"/>
              </w:rPr>
              <w:t>3,4</w:t>
            </w:r>
            <w:r w:rsidR="005905CB">
              <w:rPr>
                <w:rFonts w:ascii="Times New Roman" w:eastAsia="Times New Roman" w:hAnsi="Times New Roman"/>
                <w:color w:val="000000"/>
                <w:sz w:val="24"/>
                <w:szCs w:val="24"/>
              </w:rPr>
              <w:t>0</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BF0F8E" w:rsidRDefault="00BF0F8E" w:rsidP="000504DE">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247,4</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97,1%</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129,7%</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122,2%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905CB"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50,4</w:t>
            </w:r>
            <w:r w:rsidR="005430EF" w:rsidRPr="000504DE">
              <w:rPr>
                <w:rFonts w:ascii="Times New Roman" w:eastAsia="Times New Roman" w:hAnsi="Times New Roman"/>
                <w:i/>
                <w:iCs/>
                <w:color w:val="000000"/>
                <w:sz w:val="24"/>
                <w:szCs w:val="24"/>
              </w:rPr>
              <w:t>%</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lang w:val="en-US"/>
              </w:rPr>
              <w:t>200</w:t>
            </w:r>
            <w:r>
              <w:rPr>
                <w:rFonts w:ascii="Times New Roman" w:eastAsia="Times New Roman" w:hAnsi="Times New Roman"/>
                <w:i/>
                <w:iCs/>
                <w:sz w:val="24"/>
                <w:szCs w:val="24"/>
              </w:rPr>
              <w:t>,</w:t>
            </w:r>
            <w:r w:rsidR="00805C1E" w:rsidRPr="00805C1E">
              <w:rPr>
                <w:rFonts w:ascii="Times New Roman" w:eastAsia="Times New Roman" w:hAnsi="Times New Roman"/>
                <w:i/>
                <w:iCs/>
                <w:sz w:val="24"/>
                <w:szCs w:val="24"/>
                <w:lang w:val="en-US"/>
              </w:rPr>
              <w:t>5</w:t>
            </w:r>
            <w:r w:rsidR="00DD365E" w:rsidRPr="00805C1E">
              <w:rPr>
                <w:rFonts w:ascii="Times New Roman" w:eastAsia="Times New Roman" w:hAnsi="Times New Roman"/>
                <w:i/>
                <w:iCs/>
                <w:sz w:val="24"/>
                <w:szCs w:val="24"/>
              </w:rPr>
              <w:t>%</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Индекс физического объема,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91,1%</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123,2%</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107,9%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45,3%</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color w:val="FF0000"/>
                <w:sz w:val="24"/>
                <w:szCs w:val="24"/>
              </w:rPr>
              <w:t>в 2,2р.</w:t>
            </w:r>
          </w:p>
        </w:tc>
      </w:tr>
      <w:tr w:rsidR="005430EF" w:rsidRPr="000504DE" w:rsidTr="007F484B">
        <w:trPr>
          <w:trHeight w:val="445"/>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на 1000 человек населения,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20,14</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26,53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28,03</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13,92</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color w:val="FF0000"/>
                <w:sz w:val="24"/>
                <w:szCs w:val="24"/>
              </w:rPr>
            </w:pPr>
            <w:r>
              <w:rPr>
                <w:rFonts w:ascii="Times New Roman" w:eastAsia="Times New Roman" w:hAnsi="Times New Roman"/>
                <w:sz w:val="24"/>
                <w:szCs w:val="24"/>
              </w:rPr>
              <w:t>28,69</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19</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F87BD7">
            <w:pPr>
              <w:spacing w:after="0" w:line="240" w:lineRule="auto"/>
              <w:jc w:val="center"/>
              <w:rPr>
                <w:rFonts w:ascii="Times New Roman" w:eastAsia="Times New Roman" w:hAnsi="Times New Roman"/>
                <w:i/>
                <w:iCs/>
                <w:color w:val="FF0000"/>
                <w:sz w:val="24"/>
                <w:szCs w:val="24"/>
              </w:rPr>
            </w:pPr>
            <w:r w:rsidRPr="00F87BD7">
              <w:rPr>
                <w:rFonts w:ascii="Times New Roman" w:eastAsia="Times New Roman" w:hAnsi="Times New Roman"/>
                <w:i/>
                <w:iCs/>
                <w:sz w:val="24"/>
                <w:szCs w:val="24"/>
              </w:rPr>
              <w:t>20</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99,5%</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131,8%</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105,6%</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49,7%</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5905CB" w:rsidP="000504DE">
            <w:pPr>
              <w:spacing w:after="0" w:line="240" w:lineRule="auto"/>
              <w:jc w:val="center"/>
              <w:rPr>
                <w:rFonts w:ascii="Times New Roman" w:eastAsia="Times New Roman" w:hAnsi="Times New Roman"/>
                <w:i/>
                <w:iCs/>
                <w:color w:val="FF0000"/>
                <w:sz w:val="24"/>
                <w:szCs w:val="24"/>
              </w:rPr>
            </w:pPr>
            <w:r w:rsidRPr="005905CB">
              <w:rPr>
                <w:rFonts w:ascii="Times New Roman" w:eastAsia="Times New Roman" w:hAnsi="Times New Roman"/>
                <w:i/>
                <w:iCs/>
                <w:sz w:val="24"/>
                <w:szCs w:val="24"/>
              </w:rPr>
              <w:t>206,1</w:t>
            </w:r>
            <w:r w:rsidR="00925634" w:rsidRPr="005905CB">
              <w:rPr>
                <w:rFonts w:ascii="Times New Roman" w:eastAsia="Times New Roman" w:hAnsi="Times New Roman"/>
                <w:i/>
                <w:iCs/>
                <w:sz w:val="24"/>
                <w:szCs w:val="24"/>
              </w:rPr>
              <w:t>%</w:t>
            </w:r>
          </w:p>
        </w:tc>
      </w:tr>
      <w:tr w:rsidR="005430EF" w:rsidRPr="000504DE" w:rsidTr="007F484B">
        <w:trPr>
          <w:trHeight w:val="651"/>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без учета бюджетных средств,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129,65</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99,51</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107,36</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109,29</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D4185B" w:rsidP="000504DE">
            <w:pPr>
              <w:spacing w:after="0" w:line="240" w:lineRule="auto"/>
              <w:jc w:val="center"/>
              <w:rPr>
                <w:rFonts w:ascii="Times New Roman" w:eastAsia="Times New Roman" w:hAnsi="Times New Roman"/>
                <w:color w:val="FF0000"/>
                <w:sz w:val="24"/>
                <w:szCs w:val="24"/>
              </w:rPr>
            </w:pPr>
            <w:r>
              <w:rPr>
                <w:rFonts w:ascii="Times New Roman" w:eastAsia="Times New Roman" w:hAnsi="Times New Roman"/>
                <w:sz w:val="24"/>
                <w:szCs w:val="24"/>
              </w:rPr>
              <w:t>218,32</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85,8%</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76,7%</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107,9%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101,8%</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D4185B"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rPr>
              <w:t>199,8</w:t>
            </w:r>
            <w:r w:rsidR="005430EF" w:rsidRPr="00D4185B">
              <w:rPr>
                <w:rFonts w:ascii="Times New Roman" w:eastAsia="Times New Roman" w:hAnsi="Times New Roman"/>
                <w:i/>
                <w:iCs/>
                <w:sz w:val="24"/>
                <w:szCs w:val="24"/>
              </w:rPr>
              <w:t>%</w:t>
            </w:r>
          </w:p>
        </w:tc>
      </w:tr>
      <w:tr w:rsidR="005430EF" w:rsidRPr="000504DE" w:rsidTr="007F484B">
        <w:trPr>
          <w:trHeight w:val="673"/>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Объем инвестиций в основной капитал без учета бюджетных средств на 1000 человек населения, млн. руб.</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16,90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13,18</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12,29</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12,62</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color w:val="FF0000"/>
                <w:sz w:val="24"/>
                <w:szCs w:val="24"/>
              </w:rPr>
            </w:pPr>
            <w:r w:rsidRPr="00CF640F">
              <w:rPr>
                <w:rFonts w:ascii="Times New Roman" w:eastAsia="Times New Roman" w:hAnsi="Times New Roman"/>
                <w:sz w:val="24"/>
                <w:szCs w:val="24"/>
              </w:rPr>
              <w:t>25,32</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17</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16</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F87BD7" w:rsidP="000504DE">
            <w:pPr>
              <w:spacing w:after="0" w:line="240" w:lineRule="auto"/>
              <w:jc w:val="center"/>
              <w:rPr>
                <w:rFonts w:ascii="Times New Roman" w:eastAsia="Times New Roman" w:hAnsi="Times New Roman"/>
                <w:i/>
                <w:iCs/>
                <w:color w:val="FF0000"/>
                <w:sz w:val="24"/>
                <w:szCs w:val="24"/>
              </w:rPr>
            </w:pPr>
            <w:r w:rsidRPr="00F87BD7">
              <w:rPr>
                <w:rFonts w:ascii="Times New Roman" w:eastAsia="Times New Roman" w:hAnsi="Times New Roman"/>
                <w:i/>
                <w:iCs/>
                <w:sz w:val="24"/>
                <w:szCs w:val="24"/>
              </w:rPr>
              <w:t>10</w:t>
            </w:r>
          </w:p>
        </w:tc>
      </w:tr>
      <w:tr w:rsidR="005430EF" w:rsidRPr="000504DE" w:rsidTr="007F484B">
        <w:trPr>
          <w:trHeight w:val="217"/>
        </w:trPr>
        <w:tc>
          <w:tcPr>
            <w:tcW w:w="3652" w:type="dxa"/>
            <w:tcBorders>
              <w:top w:val="nil"/>
              <w:left w:val="single" w:sz="4" w:space="0" w:color="auto"/>
              <w:bottom w:val="single" w:sz="4" w:space="0" w:color="auto"/>
              <w:right w:val="single" w:sz="4" w:space="0" w:color="auto"/>
            </w:tcBorders>
            <w:shd w:val="clear" w:color="auto" w:fill="auto"/>
            <w:vAlign w:val="center"/>
            <w:hideMark/>
          </w:tcPr>
          <w:p w:rsidR="005430EF" w:rsidRPr="000504DE" w:rsidRDefault="005430EF"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121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87,9%</w:t>
            </w:r>
          </w:p>
        </w:tc>
        <w:tc>
          <w:tcPr>
            <w:tcW w:w="1299"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78,0%</w:t>
            </w:r>
          </w:p>
        </w:tc>
        <w:tc>
          <w:tcPr>
            <w:tcW w:w="1298"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93,2%</w:t>
            </w:r>
          </w:p>
        </w:tc>
        <w:tc>
          <w:tcPr>
            <w:tcW w:w="1392" w:type="dxa"/>
            <w:tcBorders>
              <w:top w:val="nil"/>
              <w:left w:val="nil"/>
              <w:bottom w:val="single" w:sz="4" w:space="0" w:color="auto"/>
              <w:right w:val="single" w:sz="4" w:space="0" w:color="auto"/>
            </w:tcBorders>
            <w:shd w:val="clear" w:color="auto" w:fill="auto"/>
            <w:noWrap/>
            <w:vAlign w:val="center"/>
            <w:hideMark/>
          </w:tcPr>
          <w:p w:rsidR="005430EF" w:rsidRPr="000504DE" w:rsidRDefault="005430E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102,7%</w:t>
            </w:r>
          </w:p>
        </w:tc>
        <w:tc>
          <w:tcPr>
            <w:tcW w:w="1299" w:type="dxa"/>
            <w:tcBorders>
              <w:top w:val="nil"/>
              <w:left w:val="nil"/>
              <w:bottom w:val="single" w:sz="4" w:space="0" w:color="auto"/>
              <w:right w:val="single" w:sz="4" w:space="0" w:color="auto"/>
            </w:tcBorders>
            <w:shd w:val="clear" w:color="000000" w:fill="FFFFFF"/>
            <w:noWrap/>
            <w:vAlign w:val="center"/>
            <w:hideMark/>
          </w:tcPr>
          <w:p w:rsidR="005430EF" w:rsidRPr="000504DE" w:rsidRDefault="00CF640F" w:rsidP="000504DE">
            <w:pPr>
              <w:spacing w:after="0" w:line="240" w:lineRule="auto"/>
              <w:jc w:val="center"/>
              <w:rPr>
                <w:rFonts w:ascii="Times New Roman" w:eastAsia="Times New Roman" w:hAnsi="Times New Roman"/>
                <w:i/>
                <w:iCs/>
                <w:color w:val="FF0000"/>
                <w:sz w:val="24"/>
                <w:szCs w:val="24"/>
              </w:rPr>
            </w:pPr>
            <w:r>
              <w:rPr>
                <w:rFonts w:ascii="Times New Roman" w:eastAsia="Times New Roman" w:hAnsi="Times New Roman"/>
                <w:i/>
                <w:iCs/>
                <w:sz w:val="24"/>
                <w:szCs w:val="24"/>
              </w:rPr>
              <w:t>200,6</w:t>
            </w:r>
            <w:r w:rsidR="005430EF" w:rsidRPr="00D4185B">
              <w:rPr>
                <w:rFonts w:ascii="Times New Roman" w:eastAsia="Times New Roman" w:hAnsi="Times New Roman"/>
                <w:i/>
                <w:iCs/>
                <w:sz w:val="24"/>
                <w:szCs w:val="24"/>
              </w:rPr>
              <w:t>%</w:t>
            </w:r>
          </w:p>
        </w:tc>
      </w:tr>
    </w:tbl>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CF640F" w:rsidRPr="000504DE" w:rsidRDefault="00CF640F" w:rsidP="000504DE">
      <w:pPr>
        <w:spacing w:after="0" w:line="240" w:lineRule="auto"/>
        <w:rPr>
          <w:rFonts w:ascii="Times New Roman" w:eastAsia="Times New Roman" w:hAnsi="Times New Roman"/>
          <w:sz w:val="24"/>
          <w:szCs w:val="24"/>
          <w:lang w:eastAsia="ru-RU"/>
        </w:rPr>
      </w:pPr>
    </w:p>
    <w:p w:rsidR="005430EF" w:rsidRPr="000504DE" w:rsidRDefault="005430EF"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Строительство и ЖКХ</w:t>
      </w:r>
    </w:p>
    <w:p w:rsidR="005430EF" w:rsidRPr="000504DE" w:rsidRDefault="005430EF" w:rsidP="000504DE">
      <w:pPr>
        <w:spacing w:after="0" w:line="240" w:lineRule="auto"/>
        <w:rPr>
          <w:rFonts w:ascii="Times New Roman" w:eastAsia="Times New Roman" w:hAnsi="Times New Roman"/>
          <w:sz w:val="24"/>
          <w:szCs w:val="24"/>
          <w:lang w:eastAsia="ru-RU"/>
        </w:rPr>
      </w:pP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В 2024 году введено жилых домов общей площадью 3705 </w:t>
      </w:r>
      <w:proofErr w:type="spellStart"/>
      <w:r w:rsidRPr="000504DE">
        <w:rPr>
          <w:rFonts w:ascii="Times New Roman" w:hAnsi="Times New Roman"/>
          <w:sz w:val="24"/>
          <w:szCs w:val="24"/>
        </w:rPr>
        <w:t>кв</w:t>
      </w:r>
      <w:proofErr w:type="gramStart"/>
      <w:r w:rsidRPr="000504DE">
        <w:rPr>
          <w:rFonts w:ascii="Times New Roman" w:hAnsi="Times New Roman"/>
          <w:sz w:val="24"/>
          <w:szCs w:val="24"/>
        </w:rPr>
        <w:t>.м</w:t>
      </w:r>
      <w:proofErr w:type="spellEnd"/>
      <w:proofErr w:type="gramEnd"/>
      <w:r w:rsidRPr="000504DE">
        <w:rPr>
          <w:rFonts w:ascii="Times New Roman" w:hAnsi="Times New Roman"/>
          <w:sz w:val="24"/>
          <w:szCs w:val="24"/>
        </w:rPr>
        <w:t>, строительство велось индивидуальными застройщиками.</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В рамках подготовки к празднованию юбилея Победы в Великой Отечественной войне 1941-1945 годов произведена  реконструкция двух  памятников  в д. Большая </w:t>
      </w:r>
      <w:proofErr w:type="spellStart"/>
      <w:r w:rsidRPr="000504DE">
        <w:rPr>
          <w:rFonts w:ascii="Times New Roman" w:hAnsi="Times New Roman"/>
          <w:sz w:val="24"/>
          <w:szCs w:val="24"/>
        </w:rPr>
        <w:t>Ерыкса</w:t>
      </w:r>
      <w:proofErr w:type="spellEnd"/>
      <w:r w:rsidRPr="000504DE">
        <w:rPr>
          <w:rFonts w:ascii="Times New Roman" w:hAnsi="Times New Roman"/>
          <w:sz w:val="24"/>
          <w:szCs w:val="24"/>
        </w:rPr>
        <w:t xml:space="preserve"> и д. </w:t>
      </w:r>
      <w:proofErr w:type="spellStart"/>
      <w:r w:rsidRPr="000504DE">
        <w:rPr>
          <w:rFonts w:ascii="Times New Roman" w:hAnsi="Times New Roman"/>
          <w:sz w:val="24"/>
          <w:szCs w:val="24"/>
        </w:rPr>
        <w:t>Иж-Бобья</w:t>
      </w:r>
      <w:proofErr w:type="spellEnd"/>
      <w:r w:rsidRPr="000504DE">
        <w:rPr>
          <w:rFonts w:ascii="Times New Roman" w:hAnsi="Times New Roman"/>
          <w:sz w:val="24"/>
          <w:szCs w:val="24"/>
        </w:rPr>
        <w:t xml:space="preserve">  на общую сумму 1,12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проекту «Почта России» построено почтовое отделение </w:t>
      </w:r>
      <w:proofErr w:type="gramStart"/>
      <w:r w:rsidRPr="000504DE">
        <w:rPr>
          <w:rFonts w:ascii="Times New Roman" w:hAnsi="Times New Roman"/>
          <w:sz w:val="24"/>
          <w:szCs w:val="24"/>
        </w:rPr>
        <w:t>в</w:t>
      </w:r>
      <w:proofErr w:type="gramEnd"/>
      <w:r w:rsidRPr="000504DE">
        <w:rPr>
          <w:rFonts w:ascii="Times New Roman" w:hAnsi="Times New Roman"/>
          <w:sz w:val="24"/>
          <w:szCs w:val="24"/>
        </w:rPr>
        <w:t xml:space="preserve"> с. Верхняя Игра.</w:t>
      </w:r>
    </w:p>
    <w:p w:rsidR="005430EF" w:rsidRDefault="005430EF" w:rsidP="006736B1">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программе «Комфортная городская среда»  в 2024 году  выполнено «Благоустройство центральной части с. Грахово ( площадь у доски почета и асфальтирование  часть (300 </w:t>
      </w:r>
      <w:proofErr w:type="spellStart"/>
      <w:r w:rsidRPr="000504DE">
        <w:rPr>
          <w:rFonts w:ascii="Times New Roman" w:hAnsi="Times New Roman"/>
          <w:sz w:val="24"/>
          <w:szCs w:val="24"/>
        </w:rPr>
        <w:t>м.кв</w:t>
      </w:r>
      <w:proofErr w:type="spellEnd"/>
      <w:r w:rsidRPr="000504DE">
        <w:rPr>
          <w:rFonts w:ascii="Times New Roman" w:hAnsi="Times New Roman"/>
          <w:sz w:val="24"/>
          <w:szCs w:val="24"/>
        </w:rPr>
        <w:t>.) площади у церкви в с. Грахов</w:t>
      </w:r>
      <w:r w:rsidR="006736B1">
        <w:rPr>
          <w:rFonts w:ascii="Times New Roman" w:hAnsi="Times New Roman"/>
          <w:sz w:val="24"/>
          <w:szCs w:val="24"/>
        </w:rPr>
        <w:t>о)  на общую сумму 1,85</w:t>
      </w:r>
      <w:proofErr w:type="gramStart"/>
      <w:r w:rsidR="006736B1">
        <w:rPr>
          <w:rFonts w:ascii="Times New Roman" w:hAnsi="Times New Roman"/>
          <w:sz w:val="24"/>
          <w:szCs w:val="24"/>
        </w:rPr>
        <w:t>млн</w:t>
      </w:r>
      <w:proofErr w:type="gramEnd"/>
      <w:r w:rsidR="006736B1">
        <w:rPr>
          <w:rFonts w:ascii="Times New Roman" w:hAnsi="Times New Roman"/>
          <w:sz w:val="24"/>
          <w:szCs w:val="24"/>
        </w:rPr>
        <w:t xml:space="preserve"> руб.</w:t>
      </w:r>
    </w:p>
    <w:p w:rsidR="002213E1" w:rsidRPr="000504DE" w:rsidRDefault="002213E1" w:rsidP="006736B1">
      <w:pPr>
        <w:widowControl w:val="0"/>
        <w:autoSpaceDE w:val="0"/>
        <w:autoSpaceDN w:val="0"/>
        <w:adjustRightInd w:val="0"/>
        <w:spacing w:after="0" w:line="240" w:lineRule="auto"/>
        <w:ind w:firstLine="567"/>
        <w:jc w:val="both"/>
        <w:rPr>
          <w:rFonts w:ascii="Times New Roman" w:hAnsi="Times New Roman"/>
          <w:sz w:val="24"/>
          <w:szCs w:val="24"/>
        </w:rPr>
      </w:pPr>
    </w:p>
    <w:p w:rsidR="005430EF" w:rsidRPr="002213E1"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В рамках реализации «</w:t>
      </w:r>
      <w:r w:rsidRPr="002213E1">
        <w:rPr>
          <w:rStyle w:val="a3"/>
          <w:rFonts w:ascii="Times New Roman" w:hAnsi="Times New Roman"/>
          <w:b/>
          <w:i w:val="0"/>
          <w:sz w:val="24"/>
          <w:szCs w:val="24"/>
          <w:shd w:val="clear" w:color="auto" w:fill="FFFFFF"/>
        </w:rPr>
        <w:t>Инициативного</w:t>
      </w:r>
      <w:r w:rsidRPr="002213E1">
        <w:rPr>
          <w:rFonts w:ascii="Times New Roman" w:hAnsi="Times New Roman"/>
          <w:b/>
          <w:i/>
          <w:sz w:val="24"/>
          <w:szCs w:val="24"/>
          <w:shd w:val="clear" w:color="auto" w:fill="FFFFFF"/>
        </w:rPr>
        <w:t> </w:t>
      </w:r>
      <w:r w:rsidRPr="002213E1">
        <w:rPr>
          <w:rStyle w:val="a3"/>
          <w:rFonts w:ascii="Times New Roman" w:hAnsi="Times New Roman"/>
          <w:b/>
          <w:i w:val="0"/>
          <w:sz w:val="24"/>
          <w:szCs w:val="24"/>
          <w:shd w:val="clear" w:color="auto" w:fill="FFFFFF"/>
        </w:rPr>
        <w:t>бюджетирования</w:t>
      </w:r>
      <w:r w:rsidRPr="002213E1">
        <w:rPr>
          <w:rFonts w:ascii="Times New Roman" w:hAnsi="Times New Roman"/>
          <w:b/>
          <w:i/>
          <w:sz w:val="24"/>
          <w:szCs w:val="24"/>
          <w:shd w:val="clear" w:color="auto" w:fill="FFFFFF"/>
        </w:rPr>
        <w:t> в </w:t>
      </w:r>
      <w:r w:rsidRPr="002213E1">
        <w:rPr>
          <w:rStyle w:val="a3"/>
          <w:rFonts w:ascii="Times New Roman" w:hAnsi="Times New Roman"/>
          <w:b/>
          <w:i w:val="0"/>
          <w:sz w:val="24"/>
          <w:szCs w:val="24"/>
          <w:shd w:val="clear" w:color="auto" w:fill="FFFFFF"/>
        </w:rPr>
        <w:t>Удмуртской</w:t>
      </w:r>
      <w:r w:rsidRPr="002213E1">
        <w:rPr>
          <w:rFonts w:ascii="Times New Roman" w:hAnsi="Times New Roman"/>
          <w:b/>
          <w:i/>
          <w:sz w:val="24"/>
          <w:szCs w:val="24"/>
          <w:shd w:val="clear" w:color="auto" w:fill="FFFFFF"/>
        </w:rPr>
        <w:t> </w:t>
      </w:r>
      <w:r w:rsidRPr="002213E1">
        <w:rPr>
          <w:rStyle w:val="a3"/>
          <w:rFonts w:ascii="Times New Roman" w:hAnsi="Times New Roman"/>
          <w:b/>
          <w:i w:val="0"/>
          <w:sz w:val="24"/>
          <w:szCs w:val="24"/>
          <w:shd w:val="clear" w:color="auto" w:fill="FFFFFF"/>
        </w:rPr>
        <w:t>Республике</w:t>
      </w:r>
      <w:r w:rsidRPr="002213E1">
        <w:rPr>
          <w:rStyle w:val="a3"/>
          <w:rFonts w:ascii="Times New Roman" w:hAnsi="Times New Roman"/>
          <w:sz w:val="24"/>
          <w:szCs w:val="24"/>
          <w:shd w:val="clear" w:color="auto" w:fill="FFFFFF"/>
        </w:rPr>
        <w:t>»</w:t>
      </w:r>
      <w:r w:rsidRPr="002213E1">
        <w:rPr>
          <w:rFonts w:ascii="Times New Roman" w:hAnsi="Times New Roman"/>
          <w:sz w:val="24"/>
          <w:szCs w:val="24"/>
        </w:rPr>
        <w:t xml:space="preserve"> за 2024 год на территории Граховского района реализованы следующие 2 проекта на общую сумму 2 385 391,94 руб.:  </w:t>
      </w:r>
    </w:p>
    <w:p w:rsidR="005430EF" w:rsidRPr="002213E1"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 xml:space="preserve">-Текущий ремонт кровли спортивного зала и котельной по адресу:  </w:t>
      </w:r>
      <w:proofErr w:type="spellStart"/>
      <w:r w:rsidRPr="002213E1">
        <w:rPr>
          <w:rFonts w:ascii="Times New Roman" w:hAnsi="Times New Roman"/>
          <w:sz w:val="24"/>
          <w:szCs w:val="24"/>
        </w:rPr>
        <w:t>Граховский</w:t>
      </w:r>
      <w:proofErr w:type="spellEnd"/>
      <w:r w:rsidRPr="002213E1">
        <w:rPr>
          <w:rFonts w:ascii="Times New Roman" w:hAnsi="Times New Roman"/>
          <w:sz w:val="24"/>
          <w:szCs w:val="24"/>
        </w:rPr>
        <w:t xml:space="preserve"> район, </w:t>
      </w:r>
      <w:proofErr w:type="spellStart"/>
      <w:r w:rsidRPr="002213E1">
        <w:rPr>
          <w:rFonts w:ascii="Times New Roman" w:hAnsi="Times New Roman"/>
          <w:sz w:val="24"/>
          <w:szCs w:val="24"/>
        </w:rPr>
        <w:t>с</w:t>
      </w:r>
      <w:proofErr w:type="gramStart"/>
      <w:r w:rsidRPr="002213E1">
        <w:rPr>
          <w:rFonts w:ascii="Times New Roman" w:hAnsi="Times New Roman"/>
          <w:sz w:val="24"/>
          <w:szCs w:val="24"/>
        </w:rPr>
        <w:t>.В</w:t>
      </w:r>
      <w:proofErr w:type="gramEnd"/>
      <w:r w:rsidRPr="002213E1">
        <w:rPr>
          <w:rFonts w:ascii="Times New Roman" w:hAnsi="Times New Roman"/>
          <w:sz w:val="24"/>
          <w:szCs w:val="24"/>
        </w:rPr>
        <w:t>ерхняя</w:t>
      </w:r>
      <w:proofErr w:type="spellEnd"/>
      <w:r w:rsidRPr="002213E1">
        <w:rPr>
          <w:rFonts w:ascii="Times New Roman" w:hAnsi="Times New Roman"/>
          <w:sz w:val="24"/>
          <w:szCs w:val="24"/>
        </w:rPr>
        <w:t xml:space="preserve"> Игра; общая сумма 801 561,17 руб.;</w:t>
      </w:r>
    </w:p>
    <w:p w:rsidR="005430EF"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2213E1">
        <w:rPr>
          <w:rFonts w:ascii="Times New Roman" w:hAnsi="Times New Roman"/>
          <w:sz w:val="24"/>
          <w:szCs w:val="24"/>
        </w:rPr>
        <w:t>-Строительство спортивной площадки в деревне Старая Игра Граховского района Удмуртской Республики; общая сумма 1 582 830,77 руб.</w:t>
      </w:r>
    </w:p>
    <w:p w:rsidR="002213E1" w:rsidRPr="002213E1" w:rsidRDefault="002213E1" w:rsidP="000504DE">
      <w:pPr>
        <w:widowControl w:val="0"/>
        <w:autoSpaceDE w:val="0"/>
        <w:autoSpaceDN w:val="0"/>
        <w:adjustRightInd w:val="0"/>
        <w:spacing w:after="0" w:line="240" w:lineRule="auto"/>
        <w:ind w:firstLine="567"/>
        <w:jc w:val="both"/>
        <w:rPr>
          <w:rFonts w:ascii="Times New Roman" w:hAnsi="Times New Roman"/>
          <w:sz w:val="24"/>
          <w:szCs w:val="24"/>
        </w:rPr>
      </w:pPr>
    </w:p>
    <w:p w:rsidR="00E3114F" w:rsidRPr="00E3114F" w:rsidRDefault="005430EF" w:rsidP="000504DE">
      <w:pPr>
        <w:widowControl w:val="0"/>
        <w:autoSpaceDE w:val="0"/>
        <w:autoSpaceDN w:val="0"/>
        <w:adjustRightInd w:val="0"/>
        <w:spacing w:after="0" w:line="240" w:lineRule="auto"/>
        <w:ind w:firstLine="567"/>
        <w:jc w:val="both"/>
        <w:rPr>
          <w:rFonts w:ascii="Times New Roman" w:hAnsi="Times New Roman"/>
          <w:b/>
          <w:sz w:val="24"/>
          <w:szCs w:val="24"/>
        </w:rPr>
      </w:pPr>
      <w:r w:rsidRPr="00E3114F">
        <w:rPr>
          <w:rFonts w:ascii="Times New Roman" w:hAnsi="Times New Roman"/>
          <w:b/>
          <w:sz w:val="24"/>
          <w:szCs w:val="24"/>
        </w:rPr>
        <w:t>Оказанием коммунальных услуг теплоснабжения, водоснабжения, водоотведения занимается на территории Граховского района МУП «</w:t>
      </w:r>
      <w:proofErr w:type="spellStart"/>
      <w:r w:rsidRPr="00E3114F">
        <w:rPr>
          <w:rFonts w:ascii="Times New Roman" w:hAnsi="Times New Roman"/>
          <w:b/>
          <w:sz w:val="24"/>
          <w:szCs w:val="24"/>
        </w:rPr>
        <w:t>Жилкоммунсервис</w:t>
      </w:r>
      <w:proofErr w:type="spellEnd"/>
      <w:r w:rsidRPr="00E3114F">
        <w:rPr>
          <w:rFonts w:ascii="Times New Roman" w:hAnsi="Times New Roman"/>
          <w:b/>
          <w:sz w:val="24"/>
          <w:szCs w:val="24"/>
        </w:rPr>
        <w:t>».</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 В 2024году оказано услуг на 46,93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 xml:space="preserve">., населению оказано услуг на сумму   14,41 </w:t>
      </w:r>
      <w:proofErr w:type="spellStart"/>
      <w:r w:rsidRPr="000504DE">
        <w:rPr>
          <w:rFonts w:ascii="Times New Roman" w:hAnsi="Times New Roman"/>
          <w:sz w:val="24"/>
          <w:szCs w:val="24"/>
        </w:rPr>
        <w:t>млн.руб</w:t>
      </w:r>
      <w:proofErr w:type="spellEnd"/>
      <w:r w:rsidRPr="000504DE">
        <w:rPr>
          <w:rFonts w:ascii="Times New Roman" w:hAnsi="Times New Roman"/>
          <w:sz w:val="24"/>
          <w:szCs w:val="24"/>
        </w:rPr>
        <w:t>..</w:t>
      </w:r>
    </w:p>
    <w:p w:rsidR="005430EF" w:rsidRPr="000504DE" w:rsidRDefault="005430EF" w:rsidP="000504DE">
      <w:pPr>
        <w:widowControl w:val="0"/>
        <w:autoSpaceDE w:val="0"/>
        <w:autoSpaceDN w:val="0"/>
        <w:adjustRightInd w:val="0"/>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По инвестиционной программе МУП </w:t>
      </w:r>
      <w:proofErr w:type="spellStart"/>
      <w:r w:rsidRPr="000504DE">
        <w:rPr>
          <w:rFonts w:ascii="Times New Roman" w:hAnsi="Times New Roman"/>
          <w:sz w:val="24"/>
          <w:szCs w:val="24"/>
        </w:rPr>
        <w:t>Жилкоммунсервис</w:t>
      </w:r>
      <w:proofErr w:type="spellEnd"/>
      <w:r w:rsidRPr="000504DE">
        <w:rPr>
          <w:rFonts w:ascii="Times New Roman" w:hAnsi="Times New Roman"/>
          <w:sz w:val="24"/>
          <w:szCs w:val="24"/>
        </w:rPr>
        <w:t>»  на 2022-2024гг, в 2024г  проведены работы</w:t>
      </w:r>
      <w:proofErr w:type="gramStart"/>
      <w:r w:rsidRPr="000504DE">
        <w:rPr>
          <w:rFonts w:ascii="Times New Roman" w:hAnsi="Times New Roman"/>
          <w:sz w:val="24"/>
          <w:szCs w:val="24"/>
        </w:rPr>
        <w:t xml:space="preserve"> :</w:t>
      </w:r>
      <w:proofErr w:type="gramEnd"/>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1. </w:t>
      </w:r>
      <w:proofErr w:type="gramStart"/>
      <w:r w:rsidRPr="000504DE">
        <w:rPr>
          <w:rFonts w:ascii="Times New Roman" w:hAnsi="Times New Roman" w:cs="Times New Roman"/>
          <w:sz w:val="24"/>
          <w:szCs w:val="24"/>
        </w:rPr>
        <w:t xml:space="preserve">Реконструкция участка водопроводной сети в д. Старые </w:t>
      </w:r>
      <w:proofErr w:type="spellStart"/>
      <w:r w:rsidRPr="000504DE">
        <w:rPr>
          <w:rFonts w:ascii="Times New Roman" w:hAnsi="Times New Roman" w:cs="Times New Roman"/>
          <w:sz w:val="24"/>
          <w:szCs w:val="24"/>
        </w:rPr>
        <w:t>Ятчи</w:t>
      </w:r>
      <w:proofErr w:type="spellEnd"/>
      <w:r w:rsidRPr="000504DE">
        <w:rPr>
          <w:rFonts w:ascii="Times New Roman" w:hAnsi="Times New Roman" w:cs="Times New Roman"/>
          <w:sz w:val="24"/>
          <w:szCs w:val="24"/>
        </w:rPr>
        <w:t xml:space="preserve"> ул. Староятчинская.</w:t>
      </w:r>
      <w:proofErr w:type="gramEnd"/>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2.  Реконструкция участка водопроводной сети  </w:t>
      </w:r>
      <w:proofErr w:type="gramStart"/>
      <w:r w:rsidRPr="000504DE">
        <w:rPr>
          <w:rFonts w:ascii="Times New Roman" w:hAnsi="Times New Roman" w:cs="Times New Roman"/>
          <w:sz w:val="24"/>
          <w:szCs w:val="24"/>
        </w:rPr>
        <w:t>в</w:t>
      </w:r>
      <w:proofErr w:type="gramEnd"/>
      <w:r w:rsidRPr="000504DE">
        <w:rPr>
          <w:rFonts w:ascii="Times New Roman" w:hAnsi="Times New Roman" w:cs="Times New Roman"/>
          <w:sz w:val="24"/>
          <w:szCs w:val="24"/>
        </w:rPr>
        <w:t xml:space="preserve"> с. Грахово ул. Азина.  </w:t>
      </w:r>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Всего по инвестиционной программе МУП «</w:t>
      </w:r>
      <w:proofErr w:type="spellStart"/>
      <w:r w:rsidRPr="000504DE">
        <w:rPr>
          <w:rFonts w:ascii="Times New Roman" w:hAnsi="Times New Roman" w:cs="Times New Roman"/>
          <w:sz w:val="24"/>
          <w:szCs w:val="24"/>
        </w:rPr>
        <w:t>Жилкоммунсервис</w:t>
      </w:r>
      <w:proofErr w:type="spellEnd"/>
      <w:r w:rsidRPr="000504DE">
        <w:rPr>
          <w:rFonts w:ascii="Times New Roman" w:hAnsi="Times New Roman" w:cs="Times New Roman"/>
          <w:sz w:val="24"/>
          <w:szCs w:val="24"/>
        </w:rPr>
        <w:t xml:space="preserve">» в 2024г. выполнены работы на  491,0 </w:t>
      </w:r>
      <w:proofErr w:type="spellStart"/>
      <w:r w:rsidRPr="000504DE">
        <w:rPr>
          <w:rFonts w:ascii="Times New Roman" w:hAnsi="Times New Roman" w:cs="Times New Roman"/>
          <w:sz w:val="24"/>
          <w:szCs w:val="24"/>
        </w:rPr>
        <w:t>тыс</w:t>
      </w:r>
      <w:proofErr w:type="gramStart"/>
      <w:r w:rsidRPr="000504DE">
        <w:rPr>
          <w:rFonts w:ascii="Times New Roman" w:hAnsi="Times New Roman" w:cs="Times New Roman"/>
          <w:sz w:val="24"/>
          <w:szCs w:val="24"/>
        </w:rPr>
        <w:t>.р</w:t>
      </w:r>
      <w:proofErr w:type="gramEnd"/>
      <w:r w:rsidRPr="000504DE">
        <w:rPr>
          <w:rFonts w:ascii="Times New Roman" w:hAnsi="Times New Roman" w:cs="Times New Roman"/>
          <w:sz w:val="24"/>
          <w:szCs w:val="24"/>
        </w:rPr>
        <w:t>уб</w:t>
      </w:r>
      <w:proofErr w:type="spellEnd"/>
      <w:r w:rsidRPr="000504DE">
        <w:rPr>
          <w:rFonts w:ascii="Times New Roman" w:hAnsi="Times New Roman" w:cs="Times New Roman"/>
          <w:sz w:val="24"/>
          <w:szCs w:val="24"/>
        </w:rPr>
        <w:t>.</w:t>
      </w:r>
    </w:p>
    <w:p w:rsidR="00E3114F" w:rsidRDefault="005430EF" w:rsidP="000504DE">
      <w:pPr>
        <w:pStyle w:val="western"/>
        <w:spacing w:before="0" w:beforeAutospacing="0"/>
        <w:ind w:right="4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По перечню мероприятий в области поддержки и развития коммунального хозяйства в Удмуртской Республике, направленных на повышение надёжности, устойчивости и экономичности жилищно-коммунального хозяйства в муниципальном образовании  в рамках подготовки к отопительному периоду 2024-2025 году проведены в 2024г следующие  мероприятия: </w:t>
      </w:r>
    </w:p>
    <w:p w:rsidR="00E3114F" w:rsidRDefault="00E3114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hAnsi="Times New Roman" w:cs="Times New Roman"/>
          <w:sz w:val="24"/>
          <w:szCs w:val="24"/>
        </w:rPr>
        <w:lastRenderedPageBreak/>
        <w:t xml:space="preserve">- </w:t>
      </w:r>
      <w:r w:rsidR="005430EF" w:rsidRPr="000504DE">
        <w:rPr>
          <w:rFonts w:ascii="Times New Roman" w:hAnsi="Times New Roman" w:cs="Times New Roman"/>
          <w:sz w:val="24"/>
          <w:szCs w:val="24"/>
        </w:rPr>
        <w:t>Капитальный ремонт части водоснабжен</w:t>
      </w:r>
      <w:r w:rsidR="00370DA6">
        <w:rPr>
          <w:rFonts w:ascii="Times New Roman" w:hAnsi="Times New Roman" w:cs="Times New Roman"/>
          <w:sz w:val="24"/>
          <w:szCs w:val="24"/>
        </w:rPr>
        <w:t xml:space="preserve">ия участка сети  по </w:t>
      </w:r>
      <w:proofErr w:type="spellStart"/>
      <w:proofErr w:type="gramStart"/>
      <w:r w:rsidR="005430EF" w:rsidRPr="000504DE">
        <w:rPr>
          <w:rFonts w:ascii="Times New Roman" w:hAnsi="Times New Roman" w:cs="Times New Roman"/>
          <w:sz w:val="24"/>
          <w:szCs w:val="24"/>
        </w:rPr>
        <w:t>ул</w:t>
      </w:r>
      <w:proofErr w:type="spellEnd"/>
      <w:proofErr w:type="gramEnd"/>
      <w:r w:rsidR="005430EF" w:rsidRPr="000504DE">
        <w:rPr>
          <w:rFonts w:ascii="Times New Roman" w:hAnsi="Times New Roman" w:cs="Times New Roman"/>
          <w:sz w:val="24"/>
          <w:szCs w:val="24"/>
        </w:rPr>
        <w:t xml:space="preserve"> Юбилейная в с. Грахово - </w:t>
      </w:r>
      <w:r w:rsidR="005430EF" w:rsidRPr="000504DE">
        <w:rPr>
          <w:rFonts w:ascii="Times New Roman" w:eastAsia="Calibri" w:hAnsi="Times New Roman" w:cs="Times New Roman"/>
          <w:color w:val="000000"/>
          <w:sz w:val="24"/>
          <w:szCs w:val="24"/>
          <w:lang w:eastAsia="en-US"/>
        </w:rPr>
        <w:t>893 065,0 рубля(ей);</w:t>
      </w:r>
    </w:p>
    <w:p w:rsidR="00E3114F" w:rsidRDefault="005430E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sidRPr="000504DE">
        <w:rPr>
          <w:rFonts w:ascii="Times New Roman" w:eastAsia="Calibri" w:hAnsi="Times New Roman" w:cs="Times New Roman"/>
          <w:color w:val="000000"/>
          <w:sz w:val="24"/>
          <w:szCs w:val="24"/>
          <w:lang w:eastAsia="en-US"/>
        </w:rPr>
        <w:t xml:space="preserve"> -Приобретены два глубинных насоса ЭЦВ 6-16-110  – 218,0 </w:t>
      </w:r>
      <w:proofErr w:type="spellStart"/>
      <w:r w:rsidRPr="000504DE">
        <w:rPr>
          <w:rFonts w:ascii="Times New Roman" w:eastAsia="Calibri" w:hAnsi="Times New Roman" w:cs="Times New Roman"/>
          <w:color w:val="000000"/>
          <w:sz w:val="24"/>
          <w:szCs w:val="24"/>
          <w:lang w:eastAsia="en-US"/>
        </w:rPr>
        <w:t>тыс</w:t>
      </w:r>
      <w:proofErr w:type="gramStart"/>
      <w:r w:rsidRPr="000504DE">
        <w:rPr>
          <w:rFonts w:ascii="Times New Roman" w:eastAsia="Calibri" w:hAnsi="Times New Roman" w:cs="Times New Roman"/>
          <w:color w:val="000000"/>
          <w:sz w:val="24"/>
          <w:szCs w:val="24"/>
          <w:lang w:eastAsia="en-US"/>
        </w:rPr>
        <w:t>.р</w:t>
      </w:r>
      <w:proofErr w:type="gramEnd"/>
      <w:r w:rsidRPr="000504DE">
        <w:rPr>
          <w:rFonts w:ascii="Times New Roman" w:eastAsia="Calibri" w:hAnsi="Times New Roman" w:cs="Times New Roman"/>
          <w:color w:val="000000"/>
          <w:sz w:val="24"/>
          <w:szCs w:val="24"/>
          <w:lang w:eastAsia="en-US"/>
        </w:rPr>
        <w:t>уб</w:t>
      </w:r>
      <w:proofErr w:type="spellEnd"/>
      <w:r w:rsidRPr="000504DE">
        <w:rPr>
          <w:rFonts w:ascii="Times New Roman" w:eastAsia="Calibri" w:hAnsi="Times New Roman" w:cs="Times New Roman"/>
          <w:color w:val="000000"/>
          <w:sz w:val="24"/>
          <w:szCs w:val="24"/>
          <w:lang w:eastAsia="en-US"/>
        </w:rPr>
        <w:t xml:space="preserve">.; </w:t>
      </w:r>
    </w:p>
    <w:p w:rsidR="007F484B"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МУП «</w:t>
      </w:r>
      <w:proofErr w:type="spellStart"/>
      <w:r>
        <w:rPr>
          <w:rFonts w:ascii="Times New Roman" w:eastAsia="Calibri" w:hAnsi="Times New Roman" w:cs="Times New Roman"/>
          <w:color w:val="000000"/>
          <w:sz w:val="24"/>
          <w:szCs w:val="24"/>
          <w:lang w:eastAsia="en-US"/>
        </w:rPr>
        <w:t>Жилкоммунсервис</w:t>
      </w:r>
      <w:proofErr w:type="spellEnd"/>
      <w:r>
        <w:rPr>
          <w:rFonts w:ascii="Times New Roman" w:eastAsia="Calibri" w:hAnsi="Times New Roman" w:cs="Times New Roman"/>
          <w:color w:val="000000"/>
          <w:sz w:val="24"/>
          <w:szCs w:val="24"/>
          <w:lang w:eastAsia="en-US"/>
        </w:rPr>
        <w:t>» оказана поддержка:</w:t>
      </w:r>
    </w:p>
    <w:p w:rsidR="007F484B" w:rsidRDefault="00E3114F"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w:t>
      </w:r>
      <w:r w:rsidR="005430EF" w:rsidRPr="000504DE">
        <w:rPr>
          <w:rFonts w:ascii="Times New Roman" w:eastAsia="Calibri" w:hAnsi="Times New Roman" w:cs="Times New Roman"/>
          <w:color w:val="000000"/>
          <w:sz w:val="24"/>
          <w:szCs w:val="24"/>
          <w:lang w:eastAsia="en-US"/>
        </w:rPr>
        <w:t xml:space="preserve"> Приобретен экскаватор - погрузчик МТЗ 92 </w:t>
      </w:r>
      <w:r w:rsidR="007F484B">
        <w:rPr>
          <w:rFonts w:ascii="Times New Roman" w:eastAsia="Calibri" w:hAnsi="Times New Roman" w:cs="Times New Roman"/>
          <w:color w:val="000000"/>
          <w:sz w:val="24"/>
          <w:szCs w:val="24"/>
          <w:lang w:eastAsia="en-US"/>
        </w:rPr>
        <w:t xml:space="preserve">– 4,9 </w:t>
      </w:r>
      <w:proofErr w:type="spellStart"/>
      <w:r w:rsidR="007F484B">
        <w:rPr>
          <w:rFonts w:ascii="Times New Roman" w:eastAsia="Calibri" w:hAnsi="Times New Roman" w:cs="Times New Roman"/>
          <w:color w:val="000000"/>
          <w:sz w:val="24"/>
          <w:szCs w:val="24"/>
          <w:lang w:eastAsia="en-US"/>
        </w:rPr>
        <w:t>млн</w:t>
      </w:r>
      <w:proofErr w:type="gramStart"/>
      <w:r w:rsidR="007F484B">
        <w:rPr>
          <w:rFonts w:ascii="Times New Roman" w:eastAsia="Calibri" w:hAnsi="Times New Roman" w:cs="Times New Roman"/>
          <w:color w:val="000000"/>
          <w:sz w:val="24"/>
          <w:szCs w:val="24"/>
          <w:lang w:eastAsia="en-US"/>
        </w:rPr>
        <w:t>.р</w:t>
      </w:r>
      <w:proofErr w:type="gramEnd"/>
      <w:r w:rsidR="007F484B">
        <w:rPr>
          <w:rFonts w:ascii="Times New Roman" w:eastAsia="Calibri" w:hAnsi="Times New Roman" w:cs="Times New Roman"/>
          <w:color w:val="000000"/>
          <w:sz w:val="24"/>
          <w:szCs w:val="24"/>
          <w:lang w:eastAsia="en-US"/>
        </w:rPr>
        <w:t>уб</w:t>
      </w:r>
      <w:proofErr w:type="spellEnd"/>
      <w:r w:rsidR="007F484B">
        <w:rPr>
          <w:rFonts w:ascii="Times New Roman" w:eastAsia="Calibri" w:hAnsi="Times New Roman" w:cs="Times New Roman"/>
          <w:color w:val="000000"/>
          <w:sz w:val="24"/>
          <w:szCs w:val="24"/>
          <w:lang w:eastAsia="en-US"/>
        </w:rPr>
        <w:t xml:space="preserve">. </w:t>
      </w:r>
      <w:r w:rsidR="005430EF" w:rsidRPr="000504DE">
        <w:rPr>
          <w:rFonts w:ascii="Times New Roman" w:eastAsia="Calibri" w:hAnsi="Times New Roman" w:cs="Times New Roman"/>
          <w:color w:val="000000"/>
          <w:sz w:val="24"/>
          <w:szCs w:val="24"/>
          <w:lang w:eastAsia="en-US"/>
        </w:rPr>
        <w:t>и ассенизаторская вакуумная   машина на базе ГАЗ (</w:t>
      </w:r>
      <w:proofErr w:type="spellStart"/>
      <w:r w:rsidR="005430EF" w:rsidRPr="000504DE">
        <w:rPr>
          <w:rFonts w:ascii="Times New Roman" w:eastAsia="Calibri" w:hAnsi="Times New Roman" w:cs="Times New Roman"/>
          <w:color w:val="000000"/>
          <w:sz w:val="24"/>
          <w:szCs w:val="24"/>
          <w:lang w:eastAsia="en-US"/>
        </w:rPr>
        <w:t>Некст</w:t>
      </w:r>
      <w:proofErr w:type="spellEnd"/>
      <w:r w:rsidR="005430EF" w:rsidRPr="000504DE">
        <w:rPr>
          <w:rFonts w:ascii="Times New Roman" w:eastAsia="Calibri" w:hAnsi="Times New Roman" w:cs="Times New Roman"/>
          <w:color w:val="000000"/>
          <w:sz w:val="24"/>
          <w:szCs w:val="24"/>
          <w:lang w:eastAsia="en-US"/>
        </w:rPr>
        <w:t>)</w:t>
      </w:r>
      <w:r w:rsidR="00AD02C2">
        <w:rPr>
          <w:rFonts w:ascii="Times New Roman" w:eastAsia="Calibri" w:hAnsi="Times New Roman" w:cs="Times New Roman"/>
          <w:color w:val="000000"/>
          <w:sz w:val="24"/>
          <w:szCs w:val="24"/>
          <w:lang w:eastAsia="en-US"/>
        </w:rPr>
        <w:t xml:space="preserve"> - 4,978</w:t>
      </w:r>
      <w:r w:rsidR="007F484B">
        <w:rPr>
          <w:rFonts w:ascii="Times New Roman" w:eastAsia="Calibri" w:hAnsi="Times New Roman" w:cs="Times New Roman"/>
          <w:color w:val="000000"/>
          <w:sz w:val="24"/>
          <w:szCs w:val="24"/>
          <w:lang w:eastAsia="en-US"/>
        </w:rPr>
        <w:t xml:space="preserve"> </w:t>
      </w:r>
      <w:proofErr w:type="spellStart"/>
      <w:r w:rsidR="007F484B">
        <w:rPr>
          <w:rFonts w:ascii="Times New Roman" w:eastAsia="Calibri" w:hAnsi="Times New Roman" w:cs="Times New Roman"/>
          <w:color w:val="000000"/>
          <w:sz w:val="24"/>
          <w:szCs w:val="24"/>
          <w:lang w:eastAsia="en-US"/>
        </w:rPr>
        <w:t>млн.руб</w:t>
      </w:r>
      <w:proofErr w:type="spellEnd"/>
      <w:r w:rsidR="005430EF" w:rsidRPr="000504DE">
        <w:rPr>
          <w:rFonts w:ascii="Times New Roman" w:eastAsia="Calibri" w:hAnsi="Times New Roman" w:cs="Times New Roman"/>
          <w:color w:val="000000"/>
          <w:sz w:val="24"/>
          <w:szCs w:val="24"/>
          <w:lang w:eastAsia="en-US"/>
        </w:rPr>
        <w:t>.</w:t>
      </w:r>
      <w:r w:rsidR="007F484B">
        <w:rPr>
          <w:rFonts w:ascii="Times New Roman" w:eastAsia="Calibri" w:hAnsi="Times New Roman" w:cs="Times New Roman"/>
          <w:color w:val="000000"/>
          <w:sz w:val="24"/>
          <w:szCs w:val="24"/>
          <w:lang w:eastAsia="en-US"/>
        </w:rPr>
        <w:t xml:space="preserve"> </w:t>
      </w:r>
    </w:p>
    <w:p w:rsidR="005430EF"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r>
        <w:rPr>
          <w:rFonts w:ascii="Times New Roman" w:eastAsia="Calibri" w:hAnsi="Times New Roman" w:cs="Times New Roman"/>
          <w:color w:val="000000"/>
          <w:sz w:val="24"/>
          <w:szCs w:val="24"/>
          <w:lang w:eastAsia="en-US"/>
        </w:rPr>
        <w:t xml:space="preserve">- Финансовая поддержка в сумме 5,8 </w:t>
      </w:r>
      <w:proofErr w:type="spellStart"/>
      <w:r>
        <w:rPr>
          <w:rFonts w:ascii="Times New Roman" w:eastAsia="Calibri" w:hAnsi="Times New Roman" w:cs="Times New Roman"/>
          <w:color w:val="000000"/>
          <w:sz w:val="24"/>
          <w:szCs w:val="24"/>
          <w:lang w:eastAsia="en-US"/>
        </w:rPr>
        <w:t>млн</w:t>
      </w:r>
      <w:proofErr w:type="gramStart"/>
      <w:r>
        <w:rPr>
          <w:rFonts w:ascii="Times New Roman" w:eastAsia="Calibri" w:hAnsi="Times New Roman" w:cs="Times New Roman"/>
          <w:color w:val="000000"/>
          <w:sz w:val="24"/>
          <w:szCs w:val="24"/>
          <w:lang w:eastAsia="en-US"/>
        </w:rPr>
        <w:t>.р</w:t>
      </w:r>
      <w:proofErr w:type="gramEnd"/>
      <w:r>
        <w:rPr>
          <w:rFonts w:ascii="Times New Roman" w:eastAsia="Calibri" w:hAnsi="Times New Roman" w:cs="Times New Roman"/>
          <w:color w:val="000000"/>
          <w:sz w:val="24"/>
          <w:szCs w:val="24"/>
          <w:lang w:eastAsia="en-US"/>
        </w:rPr>
        <w:t>уб</w:t>
      </w:r>
      <w:proofErr w:type="spellEnd"/>
      <w:r>
        <w:rPr>
          <w:rFonts w:ascii="Times New Roman" w:eastAsia="Calibri" w:hAnsi="Times New Roman" w:cs="Times New Roman"/>
          <w:color w:val="000000"/>
          <w:sz w:val="24"/>
          <w:szCs w:val="24"/>
          <w:lang w:eastAsia="en-US"/>
        </w:rPr>
        <w:t>. на закрытие задолженности по газу.</w:t>
      </w:r>
    </w:p>
    <w:p w:rsidR="007B2301" w:rsidRDefault="007B2301"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7F484B" w:rsidRPr="00AD02C2" w:rsidRDefault="00AD02C2" w:rsidP="000504DE">
      <w:pPr>
        <w:pStyle w:val="western"/>
        <w:spacing w:before="0" w:beforeAutospacing="0"/>
        <w:ind w:right="40" w:firstLine="567"/>
        <w:jc w:val="both"/>
        <w:rPr>
          <w:rFonts w:ascii="Times New Roman" w:eastAsia="Calibri" w:hAnsi="Times New Roman" w:cs="Times New Roman"/>
          <w:b/>
          <w:color w:val="000000"/>
          <w:sz w:val="24"/>
          <w:szCs w:val="24"/>
          <w:lang w:eastAsia="en-US"/>
        </w:rPr>
      </w:pPr>
      <w:r w:rsidRPr="00AD02C2">
        <w:rPr>
          <w:rFonts w:ascii="Times New Roman" w:eastAsia="Calibri" w:hAnsi="Times New Roman" w:cs="Times New Roman"/>
          <w:b/>
          <w:color w:val="000000"/>
          <w:sz w:val="24"/>
          <w:szCs w:val="24"/>
          <w:lang w:eastAsia="en-US"/>
        </w:rPr>
        <w:t>Дороги</w:t>
      </w:r>
    </w:p>
    <w:p w:rsidR="00AD02C2" w:rsidRP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По текущему  ремонту поселковых автомобильных дорог проведены работы на 27,5 </w:t>
      </w:r>
      <w:proofErr w:type="spellStart"/>
      <w:r w:rsidRPr="00AD02C2">
        <w:rPr>
          <w:rFonts w:ascii="Times New Roman" w:eastAsia="Times New Roman" w:hAnsi="Times New Roman"/>
          <w:sz w:val="24"/>
          <w:szCs w:val="24"/>
          <w:lang w:eastAsia="ru-RU"/>
        </w:rPr>
        <w:t>млн</w:t>
      </w:r>
      <w:proofErr w:type="gramStart"/>
      <w:r w:rsidRPr="00AD02C2">
        <w:rPr>
          <w:rFonts w:ascii="Times New Roman" w:eastAsia="Times New Roman" w:hAnsi="Times New Roman"/>
          <w:sz w:val="24"/>
          <w:szCs w:val="24"/>
          <w:lang w:eastAsia="ru-RU"/>
        </w:rPr>
        <w:t>.р</w:t>
      </w:r>
      <w:proofErr w:type="gramEnd"/>
      <w:r w:rsidRPr="00AD02C2">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70 лет Октября от ул. </w:t>
      </w:r>
      <w:proofErr w:type="spellStart"/>
      <w:r w:rsidRPr="00251BBF">
        <w:rPr>
          <w:rFonts w:ascii="Times New Roman" w:eastAsia="Times New Roman" w:hAnsi="Times New Roman"/>
          <w:sz w:val="24"/>
          <w:szCs w:val="24"/>
          <w:lang w:eastAsia="ru-RU"/>
        </w:rPr>
        <w:t>Ачинцева</w:t>
      </w:r>
      <w:proofErr w:type="spellEnd"/>
      <w:r w:rsidRPr="00251BBF">
        <w:rPr>
          <w:rFonts w:ascii="Times New Roman" w:eastAsia="Times New Roman" w:hAnsi="Times New Roman"/>
          <w:sz w:val="24"/>
          <w:szCs w:val="24"/>
          <w:lang w:eastAsia="ru-RU"/>
        </w:rPr>
        <w:t xml:space="preserve"> до  коммунального хозяйства в </w:t>
      </w:r>
      <w:proofErr w:type="spellStart"/>
      <w:r w:rsidRPr="00251BBF">
        <w:rPr>
          <w:rFonts w:ascii="Times New Roman" w:eastAsia="Times New Roman" w:hAnsi="Times New Roman"/>
          <w:sz w:val="24"/>
          <w:szCs w:val="24"/>
          <w:lang w:eastAsia="ru-RU"/>
        </w:rPr>
        <w:t>с</w:t>
      </w:r>
      <w:proofErr w:type="gramStart"/>
      <w:r w:rsidRPr="00251BBF">
        <w:rPr>
          <w:rFonts w:ascii="Times New Roman" w:eastAsia="Times New Roman" w:hAnsi="Times New Roman"/>
          <w:sz w:val="24"/>
          <w:szCs w:val="24"/>
          <w:lang w:eastAsia="ru-RU"/>
        </w:rPr>
        <w:t>.Г</w:t>
      </w:r>
      <w:proofErr w:type="gramEnd"/>
      <w:r w:rsidRPr="00251BBF">
        <w:rPr>
          <w:rFonts w:ascii="Times New Roman" w:eastAsia="Times New Roman" w:hAnsi="Times New Roman"/>
          <w:sz w:val="24"/>
          <w:szCs w:val="24"/>
          <w:lang w:eastAsia="ru-RU"/>
        </w:rPr>
        <w:t>рахово</w:t>
      </w:r>
      <w:proofErr w:type="spellEnd"/>
      <w:r w:rsidRPr="00251BBF">
        <w:rPr>
          <w:rFonts w:ascii="Times New Roman" w:eastAsia="Times New Roman" w:hAnsi="Times New Roman"/>
          <w:sz w:val="24"/>
          <w:szCs w:val="24"/>
          <w:lang w:eastAsia="ru-RU"/>
        </w:rPr>
        <w:t xml:space="preserve"> (465м. на 3996,5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w:t>
      </w:r>
      <w:proofErr w:type="spellStart"/>
      <w:r w:rsidRPr="00251BBF">
        <w:rPr>
          <w:rFonts w:ascii="Times New Roman" w:eastAsia="Times New Roman" w:hAnsi="Times New Roman"/>
          <w:sz w:val="24"/>
          <w:szCs w:val="24"/>
          <w:lang w:eastAsia="ru-RU"/>
        </w:rPr>
        <w:t>Муфтеева</w:t>
      </w:r>
      <w:proofErr w:type="spellEnd"/>
      <w:r w:rsidRPr="00251BBF">
        <w:rPr>
          <w:rFonts w:ascii="Times New Roman" w:eastAsia="Times New Roman" w:hAnsi="Times New Roman"/>
          <w:sz w:val="24"/>
          <w:szCs w:val="24"/>
          <w:lang w:eastAsia="ru-RU"/>
        </w:rPr>
        <w:t xml:space="preserve"> от ул. 70 лет Октября  до объездной   </w:t>
      </w:r>
      <w:proofErr w:type="spellStart"/>
      <w:r w:rsidRPr="00251BBF">
        <w:rPr>
          <w:rFonts w:ascii="Times New Roman" w:eastAsia="Times New Roman" w:hAnsi="Times New Roman"/>
          <w:sz w:val="24"/>
          <w:szCs w:val="24"/>
          <w:lang w:eastAsia="ru-RU"/>
        </w:rPr>
        <w:t>с</w:t>
      </w:r>
      <w:proofErr w:type="gramStart"/>
      <w:r w:rsidRPr="00251BBF">
        <w:rPr>
          <w:rFonts w:ascii="Times New Roman" w:eastAsia="Times New Roman" w:hAnsi="Times New Roman"/>
          <w:sz w:val="24"/>
          <w:szCs w:val="24"/>
          <w:lang w:eastAsia="ru-RU"/>
        </w:rPr>
        <w:t>.Г</w:t>
      </w:r>
      <w:proofErr w:type="gramEnd"/>
      <w:r w:rsidRPr="00251BBF">
        <w:rPr>
          <w:rFonts w:ascii="Times New Roman" w:eastAsia="Times New Roman" w:hAnsi="Times New Roman"/>
          <w:sz w:val="24"/>
          <w:szCs w:val="24"/>
          <w:lang w:eastAsia="ru-RU"/>
        </w:rPr>
        <w:t>рахово</w:t>
      </w:r>
      <w:proofErr w:type="spellEnd"/>
      <w:r w:rsidRPr="00251BBF">
        <w:rPr>
          <w:rFonts w:ascii="Times New Roman" w:eastAsia="Times New Roman" w:hAnsi="Times New Roman"/>
          <w:sz w:val="24"/>
          <w:szCs w:val="24"/>
          <w:lang w:eastAsia="ru-RU"/>
        </w:rPr>
        <w:t xml:space="preserve"> (375м. на 2913,8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 восстановление асфальтного покрытия участка  дороги ул. Майорова в с Верхняя Игра к школе с разворотной площадкой для школьного автобуса (790м. на 5356,5 </w:t>
      </w:r>
      <w:proofErr w:type="spellStart"/>
      <w:r w:rsidRPr="00251BBF">
        <w:rPr>
          <w:rFonts w:ascii="Times New Roman" w:eastAsia="Times New Roman" w:hAnsi="Times New Roman"/>
          <w:sz w:val="24"/>
          <w:szCs w:val="24"/>
          <w:lang w:eastAsia="ru-RU"/>
        </w:rPr>
        <w:t>тыс</w:t>
      </w:r>
      <w:proofErr w:type="gramStart"/>
      <w:r w:rsidRPr="00251BBF">
        <w:rPr>
          <w:rFonts w:ascii="Times New Roman" w:eastAsia="Times New Roman" w:hAnsi="Times New Roman"/>
          <w:sz w:val="24"/>
          <w:szCs w:val="24"/>
          <w:lang w:eastAsia="ru-RU"/>
        </w:rPr>
        <w:t>.р</w:t>
      </w:r>
      <w:proofErr w:type="gramEnd"/>
      <w:r w:rsidRPr="00251BBF">
        <w:rPr>
          <w:rFonts w:ascii="Times New Roman" w:eastAsia="Times New Roman" w:hAnsi="Times New Roman"/>
          <w:sz w:val="24"/>
          <w:szCs w:val="24"/>
          <w:lang w:eastAsia="ru-RU"/>
        </w:rPr>
        <w:t>уб</w:t>
      </w:r>
      <w:proofErr w:type="spellEnd"/>
      <w:r w:rsidRPr="00251BBF">
        <w:rPr>
          <w:rFonts w:ascii="Times New Roman" w:eastAsia="Times New Roman" w:hAnsi="Times New Roman"/>
          <w:sz w:val="24"/>
          <w:szCs w:val="24"/>
          <w:lang w:eastAsia="ru-RU"/>
        </w:rPr>
        <w:t>)</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д. </w:t>
      </w:r>
      <w:proofErr w:type="spellStart"/>
      <w:r w:rsidRPr="00251BBF">
        <w:rPr>
          <w:rFonts w:ascii="Times New Roman" w:eastAsia="Times New Roman" w:hAnsi="Times New Roman"/>
          <w:sz w:val="24"/>
          <w:szCs w:val="24"/>
          <w:lang w:eastAsia="ru-RU"/>
        </w:rPr>
        <w:t>Лолошур</w:t>
      </w:r>
      <w:proofErr w:type="spellEnd"/>
      <w:r w:rsidRPr="00251BBF">
        <w:rPr>
          <w:rFonts w:ascii="Times New Roman" w:eastAsia="Times New Roman" w:hAnsi="Times New Roman"/>
          <w:sz w:val="24"/>
          <w:szCs w:val="24"/>
          <w:lang w:eastAsia="ru-RU"/>
        </w:rPr>
        <w:t xml:space="preserve"> </w:t>
      </w:r>
      <w:proofErr w:type="gramStart"/>
      <w:r w:rsidRPr="00251BBF">
        <w:rPr>
          <w:rFonts w:ascii="Times New Roman" w:eastAsia="Times New Roman" w:hAnsi="Times New Roman"/>
          <w:sz w:val="24"/>
          <w:szCs w:val="24"/>
          <w:lang w:eastAsia="ru-RU"/>
        </w:rPr>
        <w:t>–</w:t>
      </w:r>
      <w:proofErr w:type="spellStart"/>
      <w:r w:rsidRPr="00251BBF">
        <w:rPr>
          <w:rFonts w:ascii="Times New Roman" w:eastAsia="Times New Roman" w:hAnsi="Times New Roman"/>
          <w:sz w:val="24"/>
          <w:szCs w:val="24"/>
          <w:lang w:eastAsia="ru-RU"/>
        </w:rPr>
        <w:t>В</w:t>
      </w:r>
      <w:proofErr w:type="gramEnd"/>
      <w:r w:rsidRPr="00251BBF">
        <w:rPr>
          <w:rFonts w:ascii="Times New Roman" w:eastAsia="Times New Roman" w:hAnsi="Times New Roman"/>
          <w:sz w:val="24"/>
          <w:szCs w:val="24"/>
          <w:lang w:eastAsia="ru-RU"/>
        </w:rPr>
        <w:t>озжи</w:t>
      </w:r>
      <w:proofErr w:type="spellEnd"/>
      <w:r w:rsidRPr="00251BBF">
        <w:rPr>
          <w:rFonts w:ascii="Times New Roman" w:eastAsia="Times New Roman" w:hAnsi="Times New Roman"/>
          <w:sz w:val="24"/>
          <w:szCs w:val="24"/>
          <w:lang w:eastAsia="ru-RU"/>
        </w:rPr>
        <w:t xml:space="preserve"> ул. </w:t>
      </w:r>
      <w:proofErr w:type="spellStart"/>
      <w:r w:rsidRPr="00251BBF">
        <w:rPr>
          <w:rFonts w:ascii="Times New Roman" w:eastAsia="Times New Roman" w:hAnsi="Times New Roman"/>
          <w:sz w:val="24"/>
          <w:szCs w:val="24"/>
          <w:lang w:eastAsia="ru-RU"/>
        </w:rPr>
        <w:t>Пановская</w:t>
      </w:r>
      <w:proofErr w:type="spellEnd"/>
      <w:r w:rsidRPr="00251BBF">
        <w:rPr>
          <w:rFonts w:ascii="Times New Roman" w:eastAsia="Times New Roman" w:hAnsi="Times New Roman"/>
          <w:sz w:val="24"/>
          <w:szCs w:val="24"/>
          <w:lang w:eastAsia="ru-RU"/>
        </w:rPr>
        <w:t xml:space="preserve">(617м. на 2990,0 </w:t>
      </w:r>
      <w:proofErr w:type="spellStart"/>
      <w:r w:rsidRPr="00251BBF">
        <w:rPr>
          <w:rFonts w:ascii="Times New Roman" w:eastAsia="Times New Roman" w:hAnsi="Times New Roman"/>
          <w:sz w:val="24"/>
          <w:szCs w:val="24"/>
          <w:lang w:eastAsia="ru-RU"/>
        </w:rPr>
        <w:t>тыс.руб</w:t>
      </w:r>
      <w:proofErr w:type="spellEnd"/>
      <w:r w:rsidRPr="00251BBF">
        <w:rPr>
          <w:rFonts w:ascii="Times New Roman" w:eastAsia="Times New Roman" w:hAnsi="Times New Roman"/>
          <w:sz w:val="24"/>
          <w:szCs w:val="24"/>
          <w:lang w:eastAsia="ru-RU"/>
        </w:rPr>
        <w:t>.) и ул. Максима Горького(600м. на 2911,0тыс.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д. Каменное ул. </w:t>
      </w:r>
      <w:proofErr w:type="gramStart"/>
      <w:r w:rsidRPr="00251BBF">
        <w:rPr>
          <w:rFonts w:ascii="Times New Roman" w:eastAsia="Times New Roman" w:hAnsi="Times New Roman"/>
          <w:sz w:val="24"/>
          <w:szCs w:val="24"/>
          <w:lang w:eastAsia="ru-RU"/>
        </w:rPr>
        <w:t>Советская</w:t>
      </w:r>
      <w:proofErr w:type="gramEnd"/>
      <w:r w:rsidRPr="00251BBF">
        <w:rPr>
          <w:rFonts w:ascii="Times New Roman" w:eastAsia="Times New Roman" w:hAnsi="Times New Roman"/>
          <w:sz w:val="24"/>
          <w:szCs w:val="24"/>
          <w:lang w:eastAsia="ru-RU"/>
        </w:rPr>
        <w:t xml:space="preserve"> (550м. на 3928,0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w:t>
      </w:r>
      <w:proofErr w:type="gramStart"/>
      <w:r w:rsidRPr="00251BBF">
        <w:rPr>
          <w:rFonts w:ascii="Times New Roman" w:eastAsia="Times New Roman" w:hAnsi="Times New Roman"/>
          <w:sz w:val="24"/>
          <w:szCs w:val="24"/>
          <w:lang w:eastAsia="ru-RU"/>
        </w:rPr>
        <w:t>в</w:t>
      </w:r>
      <w:proofErr w:type="gramEnd"/>
      <w:r w:rsidRPr="00251BBF">
        <w:rPr>
          <w:rFonts w:ascii="Times New Roman" w:eastAsia="Times New Roman" w:hAnsi="Times New Roman"/>
          <w:sz w:val="24"/>
          <w:szCs w:val="24"/>
          <w:lang w:eastAsia="ru-RU"/>
        </w:rPr>
        <w:t xml:space="preserve"> </w:t>
      </w:r>
      <w:proofErr w:type="gramStart"/>
      <w:r w:rsidRPr="00251BBF">
        <w:rPr>
          <w:rFonts w:ascii="Times New Roman" w:eastAsia="Times New Roman" w:hAnsi="Times New Roman"/>
          <w:sz w:val="24"/>
          <w:szCs w:val="24"/>
          <w:lang w:eastAsia="ru-RU"/>
        </w:rPr>
        <w:t>с</w:t>
      </w:r>
      <w:proofErr w:type="gramEnd"/>
      <w:r w:rsidRPr="00251BBF">
        <w:rPr>
          <w:rFonts w:ascii="Times New Roman" w:eastAsia="Times New Roman" w:hAnsi="Times New Roman"/>
          <w:sz w:val="24"/>
          <w:szCs w:val="24"/>
          <w:lang w:eastAsia="ru-RU"/>
        </w:rPr>
        <w:t>. Грахово  ул. Гагарина (600 м. на 2865,0 тыс. руб.)</w:t>
      </w:r>
    </w:p>
    <w:p w:rsidR="00251BBF" w:rsidRPr="00251BBF" w:rsidRDefault="00251BBF" w:rsidP="00251BBF">
      <w:pPr>
        <w:spacing w:before="100" w:beforeAutospacing="1" w:after="0" w:line="235" w:lineRule="auto"/>
        <w:ind w:right="40"/>
        <w:jc w:val="both"/>
        <w:rPr>
          <w:rFonts w:ascii="Times New Roman" w:eastAsia="Times New Roman" w:hAnsi="Times New Roman"/>
          <w:sz w:val="24"/>
          <w:szCs w:val="24"/>
          <w:lang w:eastAsia="ru-RU"/>
        </w:rPr>
      </w:pPr>
      <w:r w:rsidRPr="00251BBF">
        <w:rPr>
          <w:rFonts w:ascii="Times New Roman" w:eastAsia="Times New Roman" w:hAnsi="Times New Roman"/>
          <w:sz w:val="24"/>
          <w:szCs w:val="24"/>
          <w:lang w:eastAsia="ru-RU"/>
        </w:rPr>
        <w:t xml:space="preserve">-восстановление гравийных дорог с добавлением нового материала  в с. Грахово  ул. 70 лет Октября  (395м. на 2360,5 </w:t>
      </w:r>
      <w:proofErr w:type="spellStart"/>
      <w:r w:rsidRPr="00251BBF">
        <w:rPr>
          <w:rFonts w:ascii="Times New Roman" w:eastAsia="Times New Roman" w:hAnsi="Times New Roman"/>
          <w:sz w:val="24"/>
          <w:szCs w:val="24"/>
          <w:lang w:eastAsia="ru-RU"/>
        </w:rPr>
        <w:t>тыс</w:t>
      </w:r>
      <w:proofErr w:type="gramStart"/>
      <w:r w:rsidRPr="00251BBF">
        <w:rPr>
          <w:rFonts w:ascii="Times New Roman" w:eastAsia="Times New Roman" w:hAnsi="Times New Roman"/>
          <w:sz w:val="24"/>
          <w:szCs w:val="24"/>
          <w:lang w:eastAsia="ru-RU"/>
        </w:rPr>
        <w:t>.р</w:t>
      </w:r>
      <w:proofErr w:type="gramEnd"/>
      <w:r w:rsidRPr="00251BBF">
        <w:rPr>
          <w:rFonts w:ascii="Times New Roman" w:eastAsia="Times New Roman" w:hAnsi="Times New Roman"/>
          <w:sz w:val="24"/>
          <w:szCs w:val="24"/>
          <w:lang w:eastAsia="ru-RU"/>
        </w:rPr>
        <w:t>уб</w:t>
      </w:r>
      <w:proofErr w:type="spellEnd"/>
      <w:r w:rsidRPr="00251BBF">
        <w:rPr>
          <w:rFonts w:ascii="Times New Roman" w:eastAsia="Times New Roman" w:hAnsi="Times New Roman"/>
          <w:sz w:val="24"/>
          <w:szCs w:val="24"/>
          <w:lang w:eastAsia="ru-RU"/>
        </w:rPr>
        <w:t>)</w:t>
      </w:r>
    </w:p>
    <w:p w:rsidR="00AD02C2" w:rsidRP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   По </w:t>
      </w:r>
      <w:r w:rsidR="0058614E">
        <w:rPr>
          <w:rFonts w:ascii="Times New Roman" w:eastAsia="Times New Roman" w:hAnsi="Times New Roman"/>
          <w:sz w:val="24"/>
          <w:szCs w:val="24"/>
          <w:lang w:eastAsia="ru-RU"/>
        </w:rPr>
        <w:t xml:space="preserve">федеральной </w:t>
      </w:r>
      <w:r w:rsidRPr="00AD02C2">
        <w:rPr>
          <w:rFonts w:ascii="Times New Roman" w:eastAsia="Times New Roman" w:hAnsi="Times New Roman"/>
          <w:sz w:val="24"/>
          <w:szCs w:val="24"/>
          <w:lang w:eastAsia="ru-RU"/>
        </w:rPr>
        <w:t xml:space="preserve">программе </w:t>
      </w:r>
      <w:r w:rsidR="0058614E">
        <w:rPr>
          <w:rFonts w:ascii="Times New Roman" w:eastAsia="Times New Roman" w:hAnsi="Times New Roman"/>
          <w:sz w:val="24"/>
          <w:szCs w:val="24"/>
          <w:lang w:eastAsia="ru-RU"/>
        </w:rPr>
        <w:t>«Комплексное развитие сельских территорий»</w:t>
      </w:r>
      <w:r w:rsidRPr="00AD02C2">
        <w:rPr>
          <w:rFonts w:ascii="Times New Roman" w:eastAsia="Times New Roman" w:hAnsi="Times New Roman"/>
          <w:sz w:val="24"/>
          <w:szCs w:val="24"/>
          <w:lang w:eastAsia="ru-RU"/>
        </w:rPr>
        <w:t xml:space="preserve"> раз</w:t>
      </w:r>
      <w:r w:rsidR="0058614E">
        <w:rPr>
          <w:rFonts w:ascii="Times New Roman" w:eastAsia="Times New Roman" w:hAnsi="Times New Roman"/>
          <w:sz w:val="24"/>
          <w:szCs w:val="24"/>
          <w:lang w:eastAsia="ru-RU"/>
        </w:rPr>
        <w:t xml:space="preserve">дел  (благоустройство) </w:t>
      </w:r>
      <w:proofErr w:type="gramStart"/>
      <w:r w:rsidR="0058614E">
        <w:rPr>
          <w:rFonts w:ascii="Times New Roman" w:eastAsia="Times New Roman" w:hAnsi="Times New Roman"/>
          <w:sz w:val="24"/>
          <w:szCs w:val="24"/>
          <w:lang w:eastAsia="ru-RU"/>
        </w:rPr>
        <w:t>–п</w:t>
      </w:r>
      <w:proofErr w:type="gramEnd"/>
      <w:r w:rsidR="0058614E">
        <w:rPr>
          <w:rFonts w:ascii="Times New Roman" w:eastAsia="Times New Roman" w:hAnsi="Times New Roman"/>
          <w:sz w:val="24"/>
          <w:szCs w:val="24"/>
          <w:lang w:eastAsia="ru-RU"/>
        </w:rPr>
        <w:t xml:space="preserve">роведено </w:t>
      </w:r>
      <w:proofErr w:type="spellStart"/>
      <w:r w:rsidR="0058614E">
        <w:rPr>
          <w:rFonts w:ascii="Times New Roman" w:eastAsia="Times New Roman" w:hAnsi="Times New Roman"/>
          <w:sz w:val="24"/>
          <w:szCs w:val="24"/>
          <w:lang w:eastAsia="ru-RU"/>
        </w:rPr>
        <w:t>щебенение</w:t>
      </w:r>
      <w:proofErr w:type="spellEnd"/>
      <w:r w:rsidRPr="00AD02C2">
        <w:rPr>
          <w:rFonts w:ascii="Times New Roman" w:eastAsia="Times New Roman" w:hAnsi="Times New Roman"/>
          <w:sz w:val="24"/>
          <w:szCs w:val="24"/>
          <w:lang w:eastAsia="ru-RU"/>
        </w:rPr>
        <w:t xml:space="preserve"> </w:t>
      </w:r>
      <w:r w:rsidR="00251BBF">
        <w:rPr>
          <w:rFonts w:ascii="Times New Roman" w:eastAsia="Times New Roman" w:hAnsi="Times New Roman"/>
          <w:sz w:val="24"/>
          <w:szCs w:val="24"/>
          <w:lang w:eastAsia="ru-RU"/>
        </w:rPr>
        <w:t xml:space="preserve">0,6 км. </w:t>
      </w:r>
      <w:r w:rsidRPr="00AD02C2">
        <w:rPr>
          <w:rFonts w:ascii="Times New Roman" w:eastAsia="Times New Roman" w:hAnsi="Times New Roman"/>
          <w:sz w:val="24"/>
          <w:szCs w:val="24"/>
          <w:lang w:eastAsia="ru-RU"/>
        </w:rPr>
        <w:t xml:space="preserve">в с. Грахово  ул. Первомайская  на 2,189 </w:t>
      </w:r>
      <w:proofErr w:type="spellStart"/>
      <w:r w:rsidRPr="00AD02C2">
        <w:rPr>
          <w:rFonts w:ascii="Times New Roman" w:eastAsia="Times New Roman" w:hAnsi="Times New Roman"/>
          <w:sz w:val="24"/>
          <w:szCs w:val="24"/>
          <w:lang w:eastAsia="ru-RU"/>
        </w:rPr>
        <w:t>млн.руб</w:t>
      </w:r>
      <w:proofErr w:type="spellEnd"/>
      <w:r w:rsidRPr="00AD02C2">
        <w:rPr>
          <w:rFonts w:ascii="Times New Roman" w:eastAsia="Times New Roman" w:hAnsi="Times New Roman"/>
          <w:sz w:val="24"/>
          <w:szCs w:val="24"/>
          <w:lang w:eastAsia="ru-RU"/>
        </w:rPr>
        <w:t>..</w:t>
      </w:r>
    </w:p>
    <w:p w:rsidR="00AD02C2" w:rsidRDefault="00AD02C2" w:rsidP="00AD02C2">
      <w:pPr>
        <w:spacing w:before="100" w:beforeAutospacing="1" w:after="0" w:line="235" w:lineRule="auto"/>
        <w:ind w:right="4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На дорогах регионального значения по</w:t>
      </w:r>
      <w:r w:rsidRPr="00AD02C2">
        <w:rPr>
          <w:rFonts w:ascii="Times New Roman" w:eastAsia="Times New Roman" w:hAnsi="Times New Roman"/>
          <w:sz w:val="24"/>
          <w:szCs w:val="24"/>
          <w:lang w:eastAsia="ru-RU"/>
        </w:rPr>
        <w:t xml:space="preserve"> текущему содержанию автомобильных дорог отремонтирован изношенный слой асфальтного покрытия  а/д Грахово </w:t>
      </w:r>
      <w:proofErr w:type="gramStart"/>
      <w:r w:rsidRPr="00AD02C2">
        <w:rPr>
          <w:rFonts w:ascii="Times New Roman" w:eastAsia="Times New Roman" w:hAnsi="Times New Roman"/>
          <w:sz w:val="24"/>
          <w:szCs w:val="24"/>
          <w:lang w:eastAsia="ru-RU"/>
        </w:rPr>
        <w:t>–</w:t>
      </w:r>
      <w:proofErr w:type="spellStart"/>
      <w:r w:rsidRPr="00AD02C2">
        <w:rPr>
          <w:rFonts w:ascii="Times New Roman" w:eastAsia="Times New Roman" w:hAnsi="Times New Roman"/>
          <w:sz w:val="24"/>
          <w:szCs w:val="24"/>
          <w:lang w:eastAsia="ru-RU"/>
        </w:rPr>
        <w:t>Л</w:t>
      </w:r>
      <w:proofErr w:type="gramEnd"/>
      <w:r w:rsidRPr="00AD02C2">
        <w:rPr>
          <w:rFonts w:ascii="Times New Roman" w:eastAsia="Times New Roman" w:hAnsi="Times New Roman"/>
          <w:sz w:val="24"/>
          <w:szCs w:val="24"/>
          <w:lang w:eastAsia="ru-RU"/>
        </w:rPr>
        <w:t>олошур-Возжи</w:t>
      </w:r>
      <w:proofErr w:type="spellEnd"/>
      <w:r w:rsidRPr="00AD02C2">
        <w:rPr>
          <w:rFonts w:ascii="Times New Roman" w:eastAsia="Times New Roman" w:hAnsi="Times New Roman"/>
          <w:sz w:val="24"/>
          <w:szCs w:val="24"/>
          <w:lang w:eastAsia="ru-RU"/>
        </w:rPr>
        <w:t xml:space="preserve">   3,2 км..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Текущий ремонт автомобильных дорог в поселениях (</w:t>
      </w:r>
      <w:proofErr w:type="spellStart"/>
      <w:r w:rsidRPr="003222D4">
        <w:rPr>
          <w:rFonts w:ascii="Times New Roman" w:hAnsi="Times New Roman" w:cs="Times New Roman"/>
          <w:sz w:val="24"/>
          <w:szCs w:val="24"/>
        </w:rPr>
        <w:t>щебенение</w:t>
      </w:r>
      <w:proofErr w:type="spellEnd"/>
      <w:r w:rsidRPr="003222D4">
        <w:rPr>
          <w:rFonts w:ascii="Times New Roman" w:hAnsi="Times New Roman" w:cs="Times New Roman"/>
          <w:sz w:val="24"/>
          <w:szCs w:val="24"/>
        </w:rPr>
        <w:t xml:space="preserve">) </w:t>
      </w:r>
      <w:r w:rsidRPr="003222D4">
        <w:rPr>
          <w:rFonts w:ascii="Times New Roman" w:hAnsi="Times New Roman" w:cs="Times New Roman"/>
          <w:b/>
          <w:sz w:val="24"/>
          <w:szCs w:val="24"/>
        </w:rPr>
        <w:t>4,285 км.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1.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Новогорский</w:t>
      </w:r>
      <w:proofErr w:type="spellEnd"/>
      <w:r w:rsidRPr="003222D4">
        <w:rPr>
          <w:rFonts w:ascii="Times New Roman" w:hAnsi="Times New Roman" w:cs="Times New Roman"/>
          <w:b/>
          <w:sz w:val="24"/>
          <w:szCs w:val="24"/>
        </w:rPr>
        <w:t>»</w:t>
      </w:r>
      <w:r w:rsidRPr="003222D4">
        <w:rPr>
          <w:rFonts w:ascii="Times New Roman" w:hAnsi="Times New Roman" w:cs="Times New Roman"/>
          <w:sz w:val="24"/>
          <w:szCs w:val="24"/>
        </w:rPr>
        <w:t xml:space="preserve">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 д. </w:t>
      </w:r>
      <w:proofErr w:type="spellStart"/>
      <w:r w:rsidRPr="003222D4">
        <w:rPr>
          <w:rFonts w:ascii="Times New Roman" w:hAnsi="Times New Roman" w:cs="Times New Roman"/>
          <w:sz w:val="24"/>
          <w:szCs w:val="24"/>
        </w:rPr>
        <w:t>Кокшан</w:t>
      </w:r>
      <w:proofErr w:type="spellEnd"/>
      <w:r w:rsidRPr="003222D4">
        <w:rPr>
          <w:rFonts w:ascii="Times New Roman" w:hAnsi="Times New Roman" w:cs="Times New Roman"/>
          <w:sz w:val="24"/>
          <w:szCs w:val="24"/>
        </w:rPr>
        <w:t xml:space="preserve"> </w:t>
      </w:r>
      <w:proofErr w:type="spellStart"/>
      <w:r w:rsidRPr="003222D4">
        <w:rPr>
          <w:rFonts w:ascii="Times New Roman" w:hAnsi="Times New Roman" w:cs="Times New Roman"/>
          <w:sz w:val="24"/>
          <w:szCs w:val="24"/>
        </w:rPr>
        <w:t>ул</w:t>
      </w:r>
      <w:proofErr w:type="gramStart"/>
      <w:r w:rsidRPr="003222D4">
        <w:rPr>
          <w:rFonts w:ascii="Times New Roman" w:hAnsi="Times New Roman" w:cs="Times New Roman"/>
          <w:sz w:val="24"/>
          <w:szCs w:val="24"/>
        </w:rPr>
        <w:t>.Б</w:t>
      </w:r>
      <w:proofErr w:type="gramEnd"/>
      <w:r w:rsidRPr="003222D4">
        <w:rPr>
          <w:rFonts w:ascii="Times New Roman" w:hAnsi="Times New Roman" w:cs="Times New Roman"/>
          <w:sz w:val="24"/>
          <w:szCs w:val="24"/>
        </w:rPr>
        <w:t>ыковская</w:t>
      </w:r>
      <w:proofErr w:type="spellEnd"/>
      <w:r w:rsidRPr="003222D4">
        <w:rPr>
          <w:rFonts w:ascii="Times New Roman" w:hAnsi="Times New Roman" w:cs="Times New Roman"/>
          <w:sz w:val="24"/>
          <w:szCs w:val="24"/>
        </w:rPr>
        <w:t xml:space="preserve"> -200м.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w:t>
      </w:r>
      <w:proofErr w:type="spellStart"/>
      <w:r w:rsidRPr="003222D4">
        <w:rPr>
          <w:rFonts w:ascii="Times New Roman" w:hAnsi="Times New Roman" w:cs="Times New Roman"/>
          <w:sz w:val="24"/>
          <w:szCs w:val="24"/>
        </w:rPr>
        <w:t>д.Б.Ерыкса</w:t>
      </w:r>
      <w:proofErr w:type="spellEnd"/>
      <w:r w:rsidRPr="003222D4">
        <w:rPr>
          <w:rFonts w:ascii="Times New Roman" w:hAnsi="Times New Roman" w:cs="Times New Roman"/>
          <w:sz w:val="24"/>
          <w:szCs w:val="24"/>
        </w:rPr>
        <w:t xml:space="preserve"> пер. Полевой     -400м.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Д. Сайка ул. Верхняя            -160м.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2.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Порымо</w:t>
      </w:r>
      <w:proofErr w:type="spellEnd"/>
      <w:r w:rsidRPr="003222D4">
        <w:rPr>
          <w:rFonts w:ascii="Times New Roman" w:hAnsi="Times New Roman" w:cs="Times New Roman"/>
          <w:b/>
          <w:sz w:val="24"/>
          <w:szCs w:val="24"/>
        </w:rPr>
        <w:t>-зареченский»</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spellStart"/>
      <w:r w:rsidRPr="003222D4">
        <w:rPr>
          <w:rFonts w:ascii="Times New Roman" w:hAnsi="Times New Roman" w:cs="Times New Roman"/>
          <w:sz w:val="24"/>
          <w:szCs w:val="24"/>
        </w:rPr>
        <w:t>Порым</w:t>
      </w:r>
      <w:proofErr w:type="spellEnd"/>
      <w:r>
        <w:rPr>
          <w:rFonts w:ascii="Times New Roman" w:hAnsi="Times New Roman" w:cs="Times New Roman"/>
          <w:sz w:val="24"/>
          <w:szCs w:val="24"/>
        </w:rPr>
        <w:t xml:space="preserve"> </w:t>
      </w:r>
      <w:r w:rsidRPr="003222D4">
        <w:rPr>
          <w:rFonts w:ascii="Times New Roman" w:hAnsi="Times New Roman" w:cs="Times New Roman"/>
          <w:sz w:val="24"/>
          <w:szCs w:val="24"/>
        </w:rPr>
        <w:t>ул. Нагорная   -300м.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spellStart"/>
      <w:r w:rsidRPr="003222D4">
        <w:rPr>
          <w:rFonts w:ascii="Times New Roman" w:hAnsi="Times New Roman" w:cs="Times New Roman"/>
          <w:sz w:val="24"/>
          <w:szCs w:val="24"/>
        </w:rPr>
        <w:t>Порым</w:t>
      </w:r>
      <w:proofErr w:type="spellEnd"/>
      <w:r w:rsidRPr="003222D4">
        <w:rPr>
          <w:rFonts w:ascii="Times New Roman" w:hAnsi="Times New Roman" w:cs="Times New Roman"/>
          <w:sz w:val="24"/>
          <w:szCs w:val="24"/>
        </w:rPr>
        <w:t xml:space="preserve"> пер. Восточный -250м.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3.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Верхнеигринский</w:t>
      </w:r>
      <w:proofErr w:type="spellEnd"/>
      <w:r w:rsidRPr="003222D4">
        <w:rPr>
          <w:rFonts w:ascii="Times New Roman" w:hAnsi="Times New Roman" w:cs="Times New Roman"/>
          <w:b/>
          <w:sz w:val="24"/>
          <w:szCs w:val="24"/>
        </w:rPr>
        <w:t>»</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lastRenderedPageBreak/>
        <w:t>С. Верхняя Игра ул. Первая Заречная -600м.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С. Верхняя Игра ул. Даниила Майорова -40м.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4. </w:t>
      </w:r>
      <w:r w:rsidRPr="003222D4">
        <w:rPr>
          <w:rFonts w:ascii="Times New Roman" w:hAnsi="Times New Roman" w:cs="Times New Roman"/>
          <w:b/>
          <w:sz w:val="24"/>
          <w:szCs w:val="24"/>
        </w:rPr>
        <w:t>ТО «Каменский»</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 Д. </w:t>
      </w:r>
      <w:proofErr w:type="gramStart"/>
      <w:r w:rsidRPr="003222D4">
        <w:rPr>
          <w:rFonts w:ascii="Times New Roman" w:hAnsi="Times New Roman" w:cs="Times New Roman"/>
          <w:sz w:val="24"/>
          <w:szCs w:val="24"/>
        </w:rPr>
        <w:t>Каменное</w:t>
      </w:r>
      <w:proofErr w:type="gramEnd"/>
      <w:r w:rsidRPr="003222D4">
        <w:rPr>
          <w:rFonts w:ascii="Times New Roman" w:hAnsi="Times New Roman" w:cs="Times New Roman"/>
          <w:sz w:val="24"/>
          <w:szCs w:val="24"/>
        </w:rPr>
        <w:t xml:space="preserve"> ул. Морозова     -40м.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5.</w:t>
      </w:r>
      <w:r w:rsidRPr="003222D4">
        <w:rPr>
          <w:rFonts w:ascii="Times New Roman" w:hAnsi="Times New Roman" w:cs="Times New Roman"/>
          <w:b/>
          <w:sz w:val="24"/>
          <w:szCs w:val="24"/>
        </w:rPr>
        <w:t xml:space="preserve">ТО </w:t>
      </w:r>
      <w:proofErr w:type="spellStart"/>
      <w:r w:rsidRPr="003222D4">
        <w:rPr>
          <w:rFonts w:ascii="Times New Roman" w:hAnsi="Times New Roman" w:cs="Times New Roman"/>
          <w:b/>
          <w:sz w:val="24"/>
          <w:szCs w:val="24"/>
        </w:rPr>
        <w:t>Лолошур-Возжинский</w:t>
      </w:r>
      <w:proofErr w:type="spellEnd"/>
      <w:r w:rsidRPr="003222D4">
        <w:rPr>
          <w:rFonts w:ascii="Times New Roman" w:hAnsi="Times New Roman" w:cs="Times New Roman"/>
          <w:b/>
          <w:sz w:val="24"/>
          <w:szCs w:val="24"/>
        </w:rPr>
        <w:t>»</w:t>
      </w:r>
      <w:r w:rsidRPr="003222D4">
        <w:rPr>
          <w:rFonts w:ascii="Times New Roman" w:hAnsi="Times New Roman" w:cs="Times New Roman"/>
          <w:sz w:val="24"/>
          <w:szCs w:val="24"/>
        </w:rPr>
        <w:t xml:space="preserve"> </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Д. </w:t>
      </w:r>
      <w:proofErr w:type="gramStart"/>
      <w:r w:rsidRPr="003222D4">
        <w:rPr>
          <w:rFonts w:ascii="Times New Roman" w:hAnsi="Times New Roman" w:cs="Times New Roman"/>
          <w:sz w:val="24"/>
          <w:szCs w:val="24"/>
        </w:rPr>
        <w:t>Мамаево</w:t>
      </w:r>
      <w:proofErr w:type="gramEnd"/>
      <w:r w:rsidRPr="003222D4">
        <w:rPr>
          <w:rFonts w:ascii="Times New Roman" w:hAnsi="Times New Roman" w:cs="Times New Roman"/>
          <w:sz w:val="24"/>
          <w:szCs w:val="24"/>
        </w:rPr>
        <w:t xml:space="preserve"> ул. Колхозная, ул. Мичурина  -725 м.</w:t>
      </w:r>
    </w:p>
    <w:p w:rsidR="003222D4" w:rsidRP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6. </w:t>
      </w:r>
      <w:r w:rsidRPr="003222D4">
        <w:rPr>
          <w:rFonts w:ascii="Times New Roman" w:hAnsi="Times New Roman" w:cs="Times New Roman"/>
          <w:b/>
          <w:sz w:val="24"/>
          <w:szCs w:val="24"/>
        </w:rPr>
        <w:t>ТО «</w:t>
      </w:r>
      <w:proofErr w:type="spellStart"/>
      <w:r w:rsidRPr="003222D4">
        <w:rPr>
          <w:rFonts w:ascii="Times New Roman" w:hAnsi="Times New Roman" w:cs="Times New Roman"/>
          <w:b/>
          <w:sz w:val="24"/>
          <w:szCs w:val="24"/>
        </w:rPr>
        <w:t>Граховский</w:t>
      </w:r>
      <w:proofErr w:type="spellEnd"/>
      <w:r w:rsidRPr="003222D4">
        <w:rPr>
          <w:rFonts w:ascii="Times New Roman" w:hAnsi="Times New Roman" w:cs="Times New Roman"/>
          <w:b/>
          <w:sz w:val="24"/>
          <w:szCs w:val="24"/>
        </w:rPr>
        <w:t>»</w:t>
      </w:r>
    </w:p>
    <w:p w:rsidR="003222D4" w:rsidRDefault="003222D4" w:rsidP="003222D4">
      <w:pPr>
        <w:pStyle w:val="western"/>
        <w:spacing w:line="232" w:lineRule="auto"/>
        <w:ind w:right="40"/>
        <w:jc w:val="both"/>
        <w:rPr>
          <w:rFonts w:ascii="Times New Roman" w:hAnsi="Times New Roman" w:cs="Times New Roman"/>
          <w:sz w:val="24"/>
          <w:szCs w:val="24"/>
        </w:rPr>
      </w:pPr>
      <w:r w:rsidRPr="003222D4">
        <w:rPr>
          <w:rFonts w:ascii="Times New Roman" w:hAnsi="Times New Roman" w:cs="Times New Roman"/>
          <w:sz w:val="24"/>
          <w:szCs w:val="24"/>
        </w:rPr>
        <w:t xml:space="preserve">С. Грахово </w:t>
      </w:r>
    </w:p>
    <w:p w:rsidR="004C6D3D" w:rsidRPr="004C6D3D" w:rsidRDefault="004C6D3D" w:rsidP="004C6D3D">
      <w:pPr>
        <w:spacing w:before="100" w:beforeAutospacing="1" w:after="0" w:line="235" w:lineRule="auto"/>
        <w:ind w:right="40"/>
        <w:jc w:val="both"/>
        <w:rPr>
          <w:rFonts w:ascii="Times New Roman" w:eastAsia="Times New Roman" w:hAnsi="Times New Roman"/>
          <w:sz w:val="24"/>
          <w:szCs w:val="24"/>
          <w:lang w:eastAsia="ru-RU"/>
        </w:rPr>
      </w:pPr>
      <w:r w:rsidRPr="004C6D3D">
        <w:rPr>
          <w:rFonts w:ascii="Times New Roman" w:eastAsia="Times New Roman" w:hAnsi="Times New Roman"/>
          <w:sz w:val="24"/>
          <w:szCs w:val="24"/>
          <w:lang w:eastAsia="ru-RU"/>
        </w:rPr>
        <w:t xml:space="preserve">ул. Юбилейная -200м. ; ул. Новая -500м.;ул. Восточная 150м.; </w:t>
      </w:r>
      <w:proofErr w:type="spellStart"/>
      <w:r w:rsidRPr="004C6D3D">
        <w:rPr>
          <w:rFonts w:ascii="Times New Roman" w:eastAsia="Times New Roman" w:hAnsi="Times New Roman"/>
          <w:sz w:val="24"/>
          <w:szCs w:val="24"/>
          <w:lang w:eastAsia="ru-RU"/>
        </w:rPr>
        <w:t>ул</w:t>
      </w:r>
      <w:proofErr w:type="gramStart"/>
      <w:r w:rsidRPr="004C6D3D">
        <w:rPr>
          <w:rFonts w:ascii="Times New Roman" w:eastAsia="Times New Roman" w:hAnsi="Times New Roman"/>
          <w:sz w:val="24"/>
          <w:szCs w:val="24"/>
          <w:lang w:eastAsia="ru-RU"/>
        </w:rPr>
        <w:t>.С</w:t>
      </w:r>
      <w:proofErr w:type="gramEnd"/>
      <w:r w:rsidRPr="004C6D3D">
        <w:rPr>
          <w:rFonts w:ascii="Times New Roman" w:eastAsia="Times New Roman" w:hAnsi="Times New Roman"/>
          <w:sz w:val="24"/>
          <w:szCs w:val="24"/>
          <w:lang w:eastAsia="ru-RU"/>
        </w:rPr>
        <w:t>портивная</w:t>
      </w:r>
      <w:proofErr w:type="spellEnd"/>
      <w:r w:rsidRPr="004C6D3D">
        <w:rPr>
          <w:rFonts w:ascii="Times New Roman" w:eastAsia="Times New Roman" w:hAnsi="Times New Roman"/>
          <w:sz w:val="24"/>
          <w:szCs w:val="24"/>
          <w:lang w:eastAsia="ru-RU"/>
        </w:rPr>
        <w:t xml:space="preserve"> -50м.; ул. Селюгина -150м.; ул. Нижняя -300м.; </w:t>
      </w:r>
      <w:proofErr w:type="spellStart"/>
      <w:r w:rsidRPr="004C6D3D">
        <w:rPr>
          <w:rFonts w:ascii="Times New Roman" w:eastAsia="Times New Roman" w:hAnsi="Times New Roman"/>
          <w:sz w:val="24"/>
          <w:szCs w:val="24"/>
          <w:lang w:eastAsia="ru-RU"/>
        </w:rPr>
        <w:t>ул.Промкомбинадская</w:t>
      </w:r>
      <w:proofErr w:type="spellEnd"/>
      <w:r w:rsidRPr="004C6D3D">
        <w:rPr>
          <w:rFonts w:ascii="Times New Roman" w:eastAsia="Times New Roman" w:hAnsi="Times New Roman"/>
          <w:sz w:val="24"/>
          <w:szCs w:val="24"/>
          <w:lang w:eastAsia="ru-RU"/>
        </w:rPr>
        <w:t xml:space="preserve">, </w:t>
      </w:r>
      <w:proofErr w:type="spellStart"/>
      <w:r w:rsidRPr="004C6D3D">
        <w:rPr>
          <w:rFonts w:ascii="Times New Roman" w:eastAsia="Times New Roman" w:hAnsi="Times New Roman"/>
          <w:sz w:val="24"/>
          <w:szCs w:val="24"/>
          <w:lang w:eastAsia="ru-RU"/>
        </w:rPr>
        <w:t>ул.Моложежная</w:t>
      </w:r>
      <w:proofErr w:type="spellEnd"/>
      <w:r w:rsidRPr="004C6D3D">
        <w:rPr>
          <w:rFonts w:ascii="Times New Roman" w:eastAsia="Times New Roman" w:hAnsi="Times New Roman"/>
          <w:sz w:val="24"/>
          <w:szCs w:val="24"/>
          <w:lang w:eastAsia="ru-RU"/>
        </w:rPr>
        <w:t xml:space="preserve"> – 120м.; пер. </w:t>
      </w:r>
      <w:proofErr w:type="spellStart"/>
      <w:r w:rsidRPr="004C6D3D">
        <w:rPr>
          <w:rFonts w:ascii="Times New Roman" w:eastAsia="Times New Roman" w:hAnsi="Times New Roman"/>
          <w:sz w:val="24"/>
          <w:szCs w:val="24"/>
          <w:lang w:eastAsia="ru-RU"/>
        </w:rPr>
        <w:t>Октябрский</w:t>
      </w:r>
      <w:proofErr w:type="spellEnd"/>
      <w:r w:rsidRPr="004C6D3D">
        <w:rPr>
          <w:rFonts w:ascii="Times New Roman" w:eastAsia="Times New Roman" w:hAnsi="Times New Roman"/>
          <w:sz w:val="24"/>
          <w:szCs w:val="24"/>
          <w:lang w:eastAsia="ru-RU"/>
        </w:rPr>
        <w:t xml:space="preserve"> -100м.</w:t>
      </w:r>
    </w:p>
    <w:p w:rsidR="00AD02C2" w:rsidRPr="00AD02C2" w:rsidRDefault="00AD02C2" w:rsidP="00AD02C2">
      <w:pPr>
        <w:spacing w:before="100" w:beforeAutospacing="1" w:after="0" w:line="235" w:lineRule="auto"/>
        <w:ind w:right="40"/>
        <w:rPr>
          <w:rFonts w:ascii="Times New Roman" w:eastAsia="Times New Roman" w:hAnsi="Times New Roman"/>
          <w:b/>
          <w:sz w:val="24"/>
          <w:szCs w:val="24"/>
          <w:lang w:eastAsia="ru-RU"/>
        </w:rPr>
      </w:pPr>
      <w:r w:rsidRPr="00AD02C2">
        <w:rPr>
          <w:rFonts w:ascii="Times New Roman" w:eastAsia="Times New Roman" w:hAnsi="Times New Roman"/>
          <w:b/>
          <w:sz w:val="24"/>
          <w:szCs w:val="24"/>
          <w:lang w:eastAsia="ru-RU"/>
        </w:rPr>
        <w:t xml:space="preserve">Электроснабжение </w:t>
      </w:r>
      <w:r>
        <w:rPr>
          <w:rFonts w:ascii="Times New Roman" w:eastAsia="Times New Roman" w:hAnsi="Times New Roman"/>
          <w:b/>
          <w:sz w:val="24"/>
          <w:szCs w:val="24"/>
          <w:lang w:eastAsia="ru-RU"/>
        </w:rPr>
        <w:t>и э</w:t>
      </w:r>
      <w:r w:rsidRPr="00AD02C2">
        <w:rPr>
          <w:rFonts w:ascii="Times New Roman" w:eastAsia="Times New Roman" w:hAnsi="Times New Roman"/>
          <w:b/>
          <w:sz w:val="24"/>
          <w:szCs w:val="24"/>
          <w:lang w:eastAsia="ru-RU"/>
        </w:rPr>
        <w:t>нергосбережение</w:t>
      </w:r>
      <w:bookmarkStart w:id="0" w:name="_GoBack"/>
      <w:bookmarkEnd w:id="0"/>
    </w:p>
    <w:p w:rsidR="00AD02C2" w:rsidRDefault="00AD02C2" w:rsidP="00AD02C2">
      <w:pPr>
        <w:spacing w:before="100" w:beforeAutospacing="1" w:after="0" w:line="235" w:lineRule="auto"/>
        <w:ind w:right="40" w:firstLine="567"/>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Проведена замена  линии электропередач 0,4 КВт. 0,7 км. В </w:t>
      </w:r>
      <w:proofErr w:type="spellStart"/>
      <w:r w:rsidRPr="00AD02C2">
        <w:rPr>
          <w:rFonts w:ascii="Times New Roman" w:eastAsia="Times New Roman" w:hAnsi="Times New Roman"/>
          <w:sz w:val="24"/>
          <w:szCs w:val="24"/>
          <w:lang w:eastAsia="ru-RU"/>
        </w:rPr>
        <w:t>д</w:t>
      </w:r>
      <w:proofErr w:type="gramStart"/>
      <w:r w:rsidRPr="00AD02C2">
        <w:rPr>
          <w:rFonts w:ascii="Times New Roman" w:eastAsia="Times New Roman" w:hAnsi="Times New Roman"/>
          <w:sz w:val="24"/>
          <w:szCs w:val="24"/>
          <w:lang w:eastAsia="ru-RU"/>
        </w:rPr>
        <w:t>.М</w:t>
      </w:r>
      <w:proofErr w:type="gramEnd"/>
      <w:r w:rsidRPr="00AD02C2">
        <w:rPr>
          <w:rFonts w:ascii="Times New Roman" w:eastAsia="Times New Roman" w:hAnsi="Times New Roman"/>
          <w:sz w:val="24"/>
          <w:szCs w:val="24"/>
          <w:lang w:eastAsia="ru-RU"/>
        </w:rPr>
        <w:t>амаево</w:t>
      </w:r>
      <w:proofErr w:type="spellEnd"/>
      <w:r w:rsidRPr="00AD02C2">
        <w:rPr>
          <w:rFonts w:ascii="Times New Roman" w:eastAsia="Times New Roman" w:hAnsi="Times New Roman"/>
          <w:sz w:val="24"/>
          <w:szCs w:val="24"/>
          <w:lang w:eastAsia="ru-RU"/>
        </w:rPr>
        <w:t xml:space="preserve"> на водонапорную башню. Замена подземного кабеля на больницу от </w:t>
      </w:r>
      <w:proofErr w:type="spellStart"/>
      <w:r w:rsidRPr="00AD02C2">
        <w:rPr>
          <w:rFonts w:ascii="Times New Roman" w:eastAsia="Times New Roman" w:hAnsi="Times New Roman"/>
          <w:sz w:val="24"/>
          <w:szCs w:val="24"/>
          <w:lang w:eastAsia="ru-RU"/>
        </w:rPr>
        <w:t>зтп</w:t>
      </w:r>
      <w:proofErr w:type="spellEnd"/>
      <w:r w:rsidRPr="00AD02C2">
        <w:rPr>
          <w:rFonts w:ascii="Times New Roman" w:eastAsia="Times New Roman" w:hAnsi="Times New Roman"/>
          <w:sz w:val="24"/>
          <w:szCs w:val="24"/>
          <w:lang w:eastAsia="ru-RU"/>
        </w:rPr>
        <w:t xml:space="preserve"> 185 и от </w:t>
      </w:r>
      <w:proofErr w:type="spellStart"/>
      <w:r w:rsidRPr="00AD02C2">
        <w:rPr>
          <w:rFonts w:ascii="Times New Roman" w:eastAsia="Times New Roman" w:hAnsi="Times New Roman"/>
          <w:sz w:val="24"/>
          <w:szCs w:val="24"/>
          <w:lang w:eastAsia="ru-RU"/>
        </w:rPr>
        <w:t>ктп</w:t>
      </w:r>
      <w:proofErr w:type="spellEnd"/>
      <w:r w:rsidRPr="00AD02C2">
        <w:rPr>
          <w:rFonts w:ascii="Times New Roman" w:eastAsia="Times New Roman" w:hAnsi="Times New Roman"/>
          <w:sz w:val="24"/>
          <w:szCs w:val="24"/>
          <w:lang w:eastAsia="ru-RU"/>
        </w:rPr>
        <w:t xml:space="preserve"> 27 до пожа</w:t>
      </w:r>
      <w:r>
        <w:rPr>
          <w:rFonts w:ascii="Times New Roman" w:eastAsia="Times New Roman" w:hAnsi="Times New Roman"/>
          <w:sz w:val="24"/>
          <w:szCs w:val="24"/>
          <w:lang w:eastAsia="ru-RU"/>
        </w:rPr>
        <w:t>р</w:t>
      </w:r>
      <w:r w:rsidRPr="00AD02C2">
        <w:rPr>
          <w:rFonts w:ascii="Times New Roman" w:eastAsia="Times New Roman" w:hAnsi="Times New Roman"/>
          <w:sz w:val="24"/>
          <w:szCs w:val="24"/>
          <w:lang w:eastAsia="ru-RU"/>
        </w:rPr>
        <w:t xml:space="preserve">ной части  1,009 </w:t>
      </w:r>
      <w:proofErr w:type="spellStart"/>
      <w:r w:rsidRPr="00AD02C2">
        <w:rPr>
          <w:rFonts w:ascii="Times New Roman" w:eastAsia="Times New Roman" w:hAnsi="Times New Roman"/>
          <w:sz w:val="24"/>
          <w:szCs w:val="24"/>
          <w:lang w:eastAsia="ru-RU"/>
        </w:rPr>
        <w:t>млн</w:t>
      </w:r>
      <w:proofErr w:type="gramStart"/>
      <w:r w:rsidRPr="00AD02C2">
        <w:rPr>
          <w:rFonts w:ascii="Times New Roman" w:eastAsia="Times New Roman" w:hAnsi="Times New Roman"/>
          <w:sz w:val="24"/>
          <w:szCs w:val="24"/>
          <w:lang w:eastAsia="ru-RU"/>
        </w:rPr>
        <w:t>.р</w:t>
      </w:r>
      <w:proofErr w:type="gramEnd"/>
      <w:r w:rsidRPr="00AD02C2">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 За счет аренды линий</w:t>
      </w:r>
      <w:r w:rsidRPr="00AD02C2">
        <w:rPr>
          <w:rFonts w:ascii="Arial" w:eastAsia="Times New Roman" w:hAnsi="Arial" w:cs="Arial"/>
          <w:sz w:val="24"/>
          <w:szCs w:val="24"/>
          <w:lang w:eastAsia="ru-RU"/>
        </w:rPr>
        <w:t xml:space="preserve"> </w:t>
      </w:r>
      <w:r w:rsidRPr="00AD02C2">
        <w:rPr>
          <w:rFonts w:ascii="Times New Roman" w:eastAsia="Times New Roman" w:hAnsi="Times New Roman"/>
          <w:sz w:val="24"/>
          <w:szCs w:val="24"/>
          <w:lang w:eastAsia="ru-RU"/>
        </w:rPr>
        <w:t>электропередач.</w:t>
      </w:r>
    </w:p>
    <w:p w:rsidR="00AD02C2" w:rsidRPr="00AD02C2" w:rsidRDefault="00AD02C2" w:rsidP="00AD02C2">
      <w:pPr>
        <w:spacing w:before="100" w:beforeAutospacing="1" w:after="0" w:line="235" w:lineRule="auto"/>
        <w:ind w:right="40" w:firstLine="567"/>
        <w:jc w:val="both"/>
        <w:rPr>
          <w:rFonts w:ascii="Times New Roman" w:eastAsia="Times New Roman" w:hAnsi="Times New Roman"/>
          <w:sz w:val="24"/>
          <w:szCs w:val="24"/>
          <w:lang w:eastAsia="ru-RU"/>
        </w:rPr>
      </w:pPr>
      <w:r w:rsidRPr="00AD02C2">
        <w:rPr>
          <w:rFonts w:ascii="Times New Roman" w:eastAsia="Times New Roman" w:hAnsi="Times New Roman"/>
          <w:sz w:val="24"/>
          <w:szCs w:val="24"/>
          <w:lang w:eastAsia="ru-RU"/>
        </w:rPr>
        <w:t xml:space="preserve">В рамках реализации программы  «Энергосбережение и повышение энергетической эффективности муниципального образования» в 2024 году заменено 35 светильников уличного освещения на энергосберегающие, заменены сети уличного освещения 2км., разработана муниципальная программа  «Энергосбережения и повышение энергетической эффективности». В с. Грахово 16 светильников, в д. </w:t>
      </w:r>
      <w:proofErr w:type="spellStart"/>
      <w:r w:rsidRPr="00AD02C2">
        <w:rPr>
          <w:rFonts w:ascii="Times New Roman" w:eastAsia="Times New Roman" w:hAnsi="Times New Roman"/>
          <w:sz w:val="24"/>
          <w:szCs w:val="24"/>
          <w:lang w:eastAsia="ru-RU"/>
        </w:rPr>
        <w:t>Шарберда</w:t>
      </w:r>
      <w:proofErr w:type="spellEnd"/>
      <w:r w:rsidRPr="00AD02C2">
        <w:rPr>
          <w:rFonts w:ascii="Times New Roman" w:eastAsia="Times New Roman" w:hAnsi="Times New Roman"/>
          <w:sz w:val="24"/>
          <w:szCs w:val="24"/>
          <w:lang w:eastAsia="ru-RU"/>
        </w:rPr>
        <w:t xml:space="preserve"> 15 светильников и 1,2 км</w:t>
      </w:r>
      <w:proofErr w:type="gramStart"/>
      <w:r w:rsidRPr="00AD02C2">
        <w:rPr>
          <w:rFonts w:ascii="Times New Roman" w:eastAsia="Times New Roman" w:hAnsi="Times New Roman"/>
          <w:sz w:val="24"/>
          <w:szCs w:val="24"/>
          <w:lang w:eastAsia="ru-RU"/>
        </w:rPr>
        <w:t>.</w:t>
      </w:r>
      <w:proofErr w:type="gramEnd"/>
      <w:r w:rsidRPr="00AD02C2">
        <w:rPr>
          <w:rFonts w:ascii="Times New Roman" w:eastAsia="Times New Roman" w:hAnsi="Times New Roman"/>
          <w:sz w:val="24"/>
          <w:szCs w:val="24"/>
          <w:lang w:eastAsia="ru-RU"/>
        </w:rPr>
        <w:t xml:space="preserve"> </w:t>
      </w:r>
      <w:proofErr w:type="gramStart"/>
      <w:r w:rsidRPr="00AD02C2">
        <w:rPr>
          <w:rFonts w:ascii="Times New Roman" w:eastAsia="Times New Roman" w:hAnsi="Times New Roman"/>
          <w:sz w:val="24"/>
          <w:szCs w:val="24"/>
          <w:lang w:eastAsia="ru-RU"/>
        </w:rPr>
        <w:t>с</w:t>
      </w:r>
      <w:proofErr w:type="gramEnd"/>
      <w:r w:rsidRPr="00AD02C2">
        <w:rPr>
          <w:rFonts w:ascii="Times New Roman" w:eastAsia="Times New Roman" w:hAnsi="Times New Roman"/>
          <w:sz w:val="24"/>
          <w:szCs w:val="24"/>
          <w:lang w:eastAsia="ru-RU"/>
        </w:rPr>
        <w:t>етей у</w:t>
      </w:r>
      <w:r>
        <w:rPr>
          <w:rFonts w:ascii="Times New Roman" w:eastAsia="Times New Roman" w:hAnsi="Times New Roman"/>
          <w:sz w:val="24"/>
          <w:szCs w:val="24"/>
          <w:lang w:eastAsia="ru-RU"/>
        </w:rPr>
        <w:t xml:space="preserve">личного освещения, в д. Горные </w:t>
      </w:r>
      <w:proofErr w:type="spellStart"/>
      <w:r>
        <w:rPr>
          <w:rFonts w:ascii="Times New Roman" w:eastAsia="Times New Roman" w:hAnsi="Times New Roman"/>
          <w:sz w:val="24"/>
          <w:szCs w:val="24"/>
          <w:lang w:eastAsia="ru-RU"/>
        </w:rPr>
        <w:t>Ю</w:t>
      </w:r>
      <w:r w:rsidRPr="00AD02C2">
        <w:rPr>
          <w:rFonts w:ascii="Times New Roman" w:eastAsia="Times New Roman" w:hAnsi="Times New Roman"/>
          <w:sz w:val="24"/>
          <w:szCs w:val="24"/>
          <w:lang w:eastAsia="ru-RU"/>
        </w:rPr>
        <w:t>раши</w:t>
      </w:r>
      <w:proofErr w:type="spellEnd"/>
      <w:r w:rsidRPr="00AD02C2">
        <w:rPr>
          <w:rFonts w:ascii="Times New Roman" w:eastAsia="Times New Roman" w:hAnsi="Times New Roman"/>
          <w:sz w:val="24"/>
          <w:szCs w:val="24"/>
          <w:lang w:eastAsia="ru-RU"/>
        </w:rPr>
        <w:t xml:space="preserve"> 0,6 сетей уличного освещения, в д. </w:t>
      </w:r>
      <w:proofErr w:type="spellStart"/>
      <w:r w:rsidRPr="00AD02C2">
        <w:rPr>
          <w:rFonts w:ascii="Times New Roman" w:eastAsia="Times New Roman" w:hAnsi="Times New Roman"/>
          <w:sz w:val="24"/>
          <w:szCs w:val="24"/>
          <w:lang w:eastAsia="ru-RU"/>
        </w:rPr>
        <w:t>Лолошур-Возди</w:t>
      </w:r>
      <w:proofErr w:type="spellEnd"/>
      <w:r w:rsidRPr="00AD02C2">
        <w:rPr>
          <w:rFonts w:ascii="Times New Roman" w:eastAsia="Times New Roman" w:hAnsi="Times New Roman"/>
          <w:sz w:val="24"/>
          <w:szCs w:val="24"/>
          <w:lang w:eastAsia="ru-RU"/>
        </w:rPr>
        <w:t xml:space="preserve"> 0,2 км. сетей уличного освещения и 4 светильников. Общая сумма  ра</w:t>
      </w:r>
      <w:r w:rsidR="00251BBF">
        <w:rPr>
          <w:rFonts w:ascii="Times New Roman" w:eastAsia="Times New Roman" w:hAnsi="Times New Roman"/>
          <w:sz w:val="24"/>
          <w:szCs w:val="24"/>
          <w:lang w:eastAsia="ru-RU"/>
        </w:rPr>
        <w:t xml:space="preserve">сходов составила  0,612 </w:t>
      </w:r>
      <w:proofErr w:type="spellStart"/>
      <w:r w:rsidR="00251BBF">
        <w:rPr>
          <w:rFonts w:ascii="Times New Roman" w:eastAsia="Times New Roman" w:hAnsi="Times New Roman"/>
          <w:sz w:val="24"/>
          <w:szCs w:val="24"/>
          <w:lang w:eastAsia="ru-RU"/>
        </w:rPr>
        <w:t>млн</w:t>
      </w:r>
      <w:proofErr w:type="gramStart"/>
      <w:r w:rsidR="00251BBF">
        <w:rPr>
          <w:rFonts w:ascii="Times New Roman" w:eastAsia="Times New Roman" w:hAnsi="Times New Roman"/>
          <w:sz w:val="24"/>
          <w:szCs w:val="24"/>
          <w:lang w:eastAsia="ru-RU"/>
        </w:rPr>
        <w:t>.р</w:t>
      </w:r>
      <w:proofErr w:type="gramEnd"/>
      <w:r w:rsidR="00251BBF">
        <w:rPr>
          <w:rFonts w:ascii="Times New Roman" w:eastAsia="Times New Roman" w:hAnsi="Times New Roman"/>
          <w:sz w:val="24"/>
          <w:szCs w:val="24"/>
          <w:lang w:eastAsia="ru-RU"/>
        </w:rPr>
        <w:t>уб</w:t>
      </w:r>
      <w:proofErr w:type="spellEnd"/>
      <w:r w:rsidRPr="00AD02C2">
        <w:rPr>
          <w:rFonts w:ascii="Times New Roman" w:eastAsia="Times New Roman" w:hAnsi="Times New Roman"/>
          <w:sz w:val="24"/>
          <w:szCs w:val="24"/>
          <w:lang w:eastAsia="ru-RU"/>
        </w:rPr>
        <w:t>.</w:t>
      </w:r>
    </w:p>
    <w:p w:rsidR="007F484B" w:rsidRDefault="007F484B" w:rsidP="00AD02C2">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58614E" w:rsidRDefault="0058614E" w:rsidP="007B2301">
      <w:pPr>
        <w:ind w:left="142"/>
        <w:jc w:val="center"/>
        <w:rPr>
          <w:rFonts w:ascii="Times New Roman" w:eastAsia="Batang" w:hAnsi="Times New Roman"/>
          <w:b/>
          <w:sz w:val="23"/>
          <w:szCs w:val="23"/>
          <w:lang w:eastAsia="ru-RU"/>
        </w:rPr>
      </w:pPr>
    </w:p>
    <w:p w:rsidR="007B2301" w:rsidRDefault="007B2301" w:rsidP="007B2301">
      <w:pPr>
        <w:ind w:left="142"/>
        <w:jc w:val="center"/>
        <w:rPr>
          <w:rFonts w:ascii="Times New Roman" w:eastAsia="Batang" w:hAnsi="Times New Roman"/>
          <w:b/>
          <w:sz w:val="23"/>
          <w:szCs w:val="23"/>
          <w:lang w:eastAsia="ru-RU"/>
        </w:rPr>
      </w:pPr>
      <w:r w:rsidRPr="00B303B1">
        <w:rPr>
          <w:rFonts w:ascii="Times New Roman" w:eastAsia="Batang" w:hAnsi="Times New Roman"/>
          <w:b/>
          <w:sz w:val="23"/>
          <w:szCs w:val="23"/>
          <w:lang w:eastAsia="ru-RU"/>
        </w:rPr>
        <w:t xml:space="preserve">Управление муниципальным имуществом и земельными ресурсами </w:t>
      </w:r>
    </w:p>
    <w:p w:rsidR="007B2301" w:rsidRPr="00B303B1" w:rsidRDefault="007B2301" w:rsidP="007B2301">
      <w:pPr>
        <w:spacing w:after="0" w:line="240" w:lineRule="auto"/>
        <w:ind w:left="142"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В </w:t>
      </w:r>
      <w:proofErr w:type="spellStart"/>
      <w:r w:rsidRPr="00B303B1">
        <w:rPr>
          <w:rFonts w:ascii="Times New Roman" w:eastAsia="Times New Roman" w:hAnsi="Times New Roman"/>
          <w:sz w:val="23"/>
          <w:szCs w:val="23"/>
          <w:lang w:eastAsia="ru-RU"/>
        </w:rPr>
        <w:t>Граховском</w:t>
      </w:r>
      <w:proofErr w:type="spellEnd"/>
      <w:r w:rsidRPr="00B303B1">
        <w:rPr>
          <w:rFonts w:ascii="Times New Roman" w:eastAsia="Times New Roman" w:hAnsi="Times New Roman"/>
          <w:sz w:val="23"/>
          <w:szCs w:val="23"/>
          <w:lang w:eastAsia="ru-RU"/>
        </w:rPr>
        <w:t xml:space="preserve"> районе по состоянию на 31.12.2024 года насчитывается 18 бюджетных учреждений, 15 казённых учреждений и 1 автономное учреждение.</w:t>
      </w:r>
    </w:p>
    <w:p w:rsidR="007B2301" w:rsidRPr="00B303B1" w:rsidRDefault="007B2301" w:rsidP="007B2301">
      <w:pPr>
        <w:spacing w:after="0" w:line="240" w:lineRule="auto"/>
        <w:ind w:left="142"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В реестре муниципального имущества учтены 734 объекта капитального строительства (в том числе 57 объектов жилого фонда), из них - 57 объектов жилого фонда, -387 объектов находятся в казне,  - 201 объект закреплен на праве хозяйственного ведения, -</w:t>
      </w:r>
      <w:r w:rsidR="00251BBF">
        <w:rPr>
          <w:rFonts w:ascii="Times New Roman" w:eastAsia="Times New Roman" w:hAnsi="Times New Roman"/>
          <w:sz w:val="23"/>
          <w:szCs w:val="23"/>
          <w:lang w:eastAsia="ru-RU"/>
        </w:rPr>
        <w:t xml:space="preserve"> </w:t>
      </w:r>
      <w:r w:rsidRPr="00B303B1">
        <w:rPr>
          <w:rFonts w:ascii="Times New Roman" w:eastAsia="Times New Roman" w:hAnsi="Times New Roman"/>
          <w:sz w:val="23"/>
          <w:szCs w:val="23"/>
          <w:lang w:eastAsia="ru-RU"/>
        </w:rPr>
        <w:t>146 объектов закреплен на праве оперативного управления.</w:t>
      </w:r>
    </w:p>
    <w:p w:rsidR="007B2301" w:rsidRPr="00B303B1" w:rsidRDefault="007B2301" w:rsidP="0058614E">
      <w:pPr>
        <w:spacing w:after="0" w:line="240" w:lineRule="auto"/>
        <w:ind w:firstLine="566"/>
        <w:jc w:val="both"/>
        <w:rPr>
          <w:rFonts w:ascii="Times New Roman" w:eastAsia="Times New Roman" w:hAnsi="Times New Roman"/>
          <w:i/>
          <w:sz w:val="23"/>
          <w:szCs w:val="23"/>
          <w:lang w:eastAsia="ru-RU"/>
        </w:rPr>
      </w:pPr>
      <w:r w:rsidRPr="00B303B1">
        <w:rPr>
          <w:rFonts w:ascii="Times New Roman" w:eastAsia="Times New Roman" w:hAnsi="Times New Roman"/>
          <w:sz w:val="23"/>
          <w:szCs w:val="23"/>
          <w:lang w:eastAsia="ru-RU"/>
        </w:rPr>
        <w:t>Реестр муниципального имущества и реестр договоров ведется в электронном виде в  программе «БАРС-имущество»</w:t>
      </w:r>
    </w:p>
    <w:p w:rsidR="007B2301" w:rsidRPr="00B303B1" w:rsidRDefault="007B2301" w:rsidP="0058614E">
      <w:pPr>
        <w:spacing w:after="0" w:line="240" w:lineRule="auto"/>
        <w:jc w:val="both"/>
        <w:rPr>
          <w:rFonts w:ascii="Times New Roman" w:eastAsia="Times New Roman" w:hAnsi="Times New Roman"/>
          <w:sz w:val="23"/>
          <w:szCs w:val="23"/>
          <w:lang w:eastAsia="ru-RU"/>
        </w:rPr>
      </w:pPr>
      <w:r w:rsidRPr="00B303B1">
        <w:rPr>
          <w:rFonts w:ascii="Times New Roman" w:eastAsia="Times New Roman" w:hAnsi="Times New Roman"/>
          <w:i/>
          <w:sz w:val="23"/>
          <w:szCs w:val="23"/>
          <w:lang w:eastAsia="ru-RU"/>
        </w:rPr>
        <w:t xml:space="preserve">    </w:t>
      </w:r>
      <w:r w:rsidRPr="00B303B1">
        <w:rPr>
          <w:rFonts w:ascii="Times New Roman" w:eastAsia="Times New Roman" w:hAnsi="Times New Roman"/>
          <w:sz w:val="23"/>
          <w:szCs w:val="23"/>
          <w:lang w:eastAsia="ru-RU"/>
        </w:rPr>
        <w:t xml:space="preserve">На 31 декабря 2024  года количество действующих договоров: </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аренды земельных участков составило – 218 договоров, общей площадью 11329 га, В 2024 году заключено – 17 договоров, площадью – 834 га. В бюджет Муниципального округа по договорам аренды земельных участков за 2024 году поступило 3 млн. 323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аренды недвижимого имущества составило –6 договоров, общей площадью 53,2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w:t>
      </w:r>
      <w:r>
        <w:rPr>
          <w:rFonts w:ascii="Times New Roman" w:eastAsia="Times New Roman" w:hAnsi="Times New Roman"/>
          <w:sz w:val="23"/>
          <w:szCs w:val="23"/>
          <w:lang w:eastAsia="ru-RU"/>
        </w:rPr>
        <w:t xml:space="preserve"> земельных участков за 2024 год</w:t>
      </w:r>
      <w:r w:rsidRPr="00B303B1">
        <w:rPr>
          <w:rFonts w:ascii="Times New Roman" w:eastAsia="Times New Roman" w:hAnsi="Times New Roman"/>
          <w:sz w:val="23"/>
          <w:szCs w:val="23"/>
          <w:lang w:eastAsia="ru-RU"/>
        </w:rPr>
        <w:t xml:space="preserve"> поступило 96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найма жилых помещени</w:t>
      </w:r>
      <w:proofErr w:type="gramStart"/>
      <w:r w:rsidRPr="00B303B1">
        <w:rPr>
          <w:rFonts w:ascii="Times New Roman" w:eastAsia="Times New Roman" w:hAnsi="Times New Roman"/>
          <w:sz w:val="23"/>
          <w:szCs w:val="23"/>
          <w:lang w:eastAsia="ru-RU"/>
        </w:rPr>
        <w:t>й-</w:t>
      </w:r>
      <w:proofErr w:type="gramEnd"/>
      <w:r w:rsidRPr="00B303B1">
        <w:rPr>
          <w:rFonts w:ascii="Times New Roman" w:eastAsia="Times New Roman" w:hAnsi="Times New Roman"/>
          <w:sz w:val="23"/>
          <w:szCs w:val="23"/>
          <w:lang w:eastAsia="ru-RU"/>
        </w:rPr>
        <w:t xml:space="preserve"> составило – 41 договор, общей площадью 1653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 земельных участков за 2024 году поступило 326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на размещение нестационарных торговых объектов –4 договора, общей площадью 299 </w:t>
      </w:r>
      <w:proofErr w:type="spellStart"/>
      <w:r w:rsidRPr="00B303B1">
        <w:rPr>
          <w:rFonts w:ascii="Times New Roman" w:eastAsia="Times New Roman" w:hAnsi="Times New Roman"/>
          <w:sz w:val="23"/>
          <w:szCs w:val="23"/>
          <w:lang w:eastAsia="ru-RU"/>
        </w:rPr>
        <w:t>кв.м</w:t>
      </w:r>
      <w:proofErr w:type="spellEnd"/>
      <w:r w:rsidRPr="00B303B1">
        <w:rPr>
          <w:rFonts w:ascii="Times New Roman" w:eastAsia="Times New Roman" w:hAnsi="Times New Roman"/>
          <w:sz w:val="23"/>
          <w:szCs w:val="23"/>
          <w:lang w:eastAsia="ru-RU"/>
        </w:rPr>
        <w:t>.  В бюджет Муниципального округа по договорам аренды земельных участков за 2024 году поступило 83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lastRenderedPageBreak/>
        <w:t>- на установку рекламной конструкции – 1 договор, общей площадью 1,5кв.м., который заключен в  2024 году. В бюджет Муниципального округа по договорам аренды земельных участков за 2024 году поступило 9 тыс.  руб.</w:t>
      </w:r>
    </w:p>
    <w:p w:rsidR="007B2301" w:rsidRPr="00B303B1" w:rsidRDefault="007B2301" w:rsidP="0058614E">
      <w:pPr>
        <w:spacing w:after="0" w:line="240" w:lineRule="auto"/>
        <w:ind w:firstLine="992"/>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установления публичного сервитута составило – 3 договоров. В бюджет Муниципального округа по договорам аренды</w:t>
      </w:r>
      <w:r>
        <w:rPr>
          <w:rFonts w:ascii="Times New Roman" w:eastAsia="Times New Roman" w:hAnsi="Times New Roman"/>
          <w:sz w:val="23"/>
          <w:szCs w:val="23"/>
          <w:lang w:eastAsia="ru-RU"/>
        </w:rPr>
        <w:t xml:space="preserve"> земельных участков за 2024 год</w:t>
      </w:r>
      <w:r w:rsidRPr="00B303B1">
        <w:rPr>
          <w:rFonts w:ascii="Times New Roman" w:eastAsia="Times New Roman" w:hAnsi="Times New Roman"/>
          <w:sz w:val="23"/>
          <w:szCs w:val="23"/>
          <w:lang w:eastAsia="ru-RU"/>
        </w:rPr>
        <w:t xml:space="preserve"> поступило 12 тыс.  руб.</w:t>
      </w:r>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proofErr w:type="gramStart"/>
      <w:r w:rsidRPr="00B303B1">
        <w:rPr>
          <w:rFonts w:ascii="Times New Roman" w:eastAsia="Times New Roman" w:hAnsi="Times New Roman"/>
          <w:sz w:val="23"/>
          <w:szCs w:val="23"/>
          <w:lang w:eastAsia="ru-RU"/>
        </w:rPr>
        <w:t>За 2024 год  заключено 14 договоров купли-продажи земельных участков н</w:t>
      </w:r>
      <w:r>
        <w:rPr>
          <w:rFonts w:ascii="Times New Roman" w:eastAsia="Times New Roman" w:hAnsi="Times New Roman"/>
          <w:sz w:val="23"/>
          <w:szCs w:val="23"/>
          <w:lang w:eastAsia="ru-RU"/>
        </w:rPr>
        <w:t>а</w:t>
      </w:r>
      <w:r w:rsidRPr="00B303B1">
        <w:rPr>
          <w:rFonts w:ascii="Times New Roman" w:eastAsia="Times New Roman" w:hAnsi="Times New Roman"/>
          <w:sz w:val="23"/>
          <w:szCs w:val="23"/>
          <w:lang w:eastAsia="ru-RU"/>
        </w:rPr>
        <w:t xml:space="preserve"> общую сумму 534 тыс. руб. (из них   под объектами индивидуального жилищного строительства 11 договоров на сумму 248 тыс. руб.,  под иными объектами недвижимости 1 договор на сумму 253 тыс. руб.  и 2 договора о перераспределении земельных участков на сумму  33 тыс. руб.). </w:t>
      </w:r>
      <w:proofErr w:type="gramEnd"/>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Продажа объектов недвижимости включенных в Прогнозный план приватизации не было. </w:t>
      </w:r>
    </w:p>
    <w:p w:rsidR="007B2301" w:rsidRPr="00B303B1" w:rsidRDefault="007B2301" w:rsidP="0058614E">
      <w:pPr>
        <w:spacing w:after="0" w:line="240" w:lineRule="auto"/>
        <w:ind w:firstLine="425"/>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Воспользовались преимущественным правом приватизации жилищного фонда в 2024 году 3 гражданина.</w:t>
      </w:r>
    </w:p>
    <w:p w:rsidR="007B2301" w:rsidRPr="00B303B1" w:rsidRDefault="007B2301" w:rsidP="007B2301">
      <w:pPr>
        <w:spacing w:after="0" w:line="240" w:lineRule="auto"/>
        <w:jc w:val="both"/>
        <w:rPr>
          <w:rFonts w:ascii="Times New Roman" w:eastAsia="Times New Roman" w:hAnsi="Times New Roman"/>
          <w:sz w:val="23"/>
          <w:szCs w:val="23"/>
          <w:lang w:eastAsia="ru-RU"/>
        </w:rPr>
      </w:pP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4"/>
          <w:szCs w:val="24"/>
          <w:lang w:eastAsia="ru-RU"/>
        </w:rPr>
        <w:tab/>
      </w:r>
      <w:r w:rsidRPr="00B303B1">
        <w:rPr>
          <w:rFonts w:ascii="Times New Roman" w:eastAsia="Times New Roman" w:hAnsi="Times New Roman"/>
          <w:sz w:val="23"/>
          <w:szCs w:val="23"/>
          <w:lang w:eastAsia="ru-RU"/>
        </w:rPr>
        <w:t>(тыс. руб.)</w:t>
      </w:r>
    </w:p>
    <w:tbl>
      <w:tblPr>
        <w:tblW w:w="4831" w:type="pct"/>
        <w:tblInd w:w="109" w:type="dxa"/>
        <w:tblLayout w:type="fixed"/>
        <w:tblLook w:val="0000" w:firstRow="0" w:lastRow="0" w:firstColumn="0" w:lastColumn="0" w:noHBand="0" w:noVBand="0"/>
      </w:tblPr>
      <w:tblGrid>
        <w:gridCol w:w="455"/>
        <w:gridCol w:w="6207"/>
        <w:gridCol w:w="1559"/>
        <w:gridCol w:w="850"/>
        <w:gridCol w:w="1135"/>
      </w:tblGrid>
      <w:tr w:rsidR="007B2301" w:rsidRPr="00B303B1" w:rsidTr="007F484B">
        <w:trPr>
          <w:cantSplit/>
          <w:trHeight w:val="230"/>
          <w:tblHeader/>
        </w:trPr>
        <w:tc>
          <w:tcPr>
            <w:tcW w:w="455" w:type="dxa"/>
            <w:vMerge w:val="restart"/>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w:t>
            </w:r>
          </w:p>
        </w:tc>
        <w:tc>
          <w:tcPr>
            <w:tcW w:w="6207" w:type="dxa"/>
            <w:vMerge w:val="restart"/>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Виды доходов</w:t>
            </w:r>
          </w:p>
        </w:tc>
        <w:tc>
          <w:tcPr>
            <w:tcW w:w="1559" w:type="dxa"/>
            <w:vMerge w:val="restart"/>
            <w:tcBorders>
              <w:top w:val="single" w:sz="4" w:space="0" w:color="000000"/>
              <w:left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Факт 2023 год</w:t>
            </w:r>
          </w:p>
        </w:tc>
        <w:tc>
          <w:tcPr>
            <w:tcW w:w="1985" w:type="dxa"/>
            <w:gridSpan w:val="2"/>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firstLine="571"/>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2024  год</w:t>
            </w:r>
          </w:p>
        </w:tc>
      </w:tr>
      <w:tr w:rsidR="007B2301" w:rsidRPr="00B303B1" w:rsidTr="007F484B">
        <w:trPr>
          <w:cantSplit/>
          <w:trHeight w:val="263"/>
          <w:tblHeader/>
        </w:trPr>
        <w:tc>
          <w:tcPr>
            <w:tcW w:w="455" w:type="dxa"/>
            <w:vMerge/>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b/>
                <w:sz w:val="20"/>
                <w:szCs w:val="20"/>
                <w:lang w:eastAsia="ru-RU"/>
              </w:rPr>
            </w:pPr>
          </w:p>
        </w:tc>
        <w:tc>
          <w:tcPr>
            <w:tcW w:w="6207" w:type="dxa"/>
            <w:vMerge/>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b/>
                <w:sz w:val="20"/>
                <w:szCs w:val="20"/>
                <w:lang w:eastAsia="ru-RU"/>
              </w:rPr>
            </w:pPr>
          </w:p>
        </w:tc>
        <w:tc>
          <w:tcPr>
            <w:tcW w:w="1559" w:type="dxa"/>
            <w:vMerge/>
            <w:tcBorders>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план</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jc w:val="center"/>
              <w:rPr>
                <w:rFonts w:ascii="Times New Roman" w:eastAsia="Times New Roman" w:hAnsi="Times New Roman"/>
                <w:b/>
                <w:bCs/>
                <w:sz w:val="20"/>
                <w:szCs w:val="20"/>
                <w:lang w:eastAsia="ru-RU"/>
              </w:rPr>
            </w:pPr>
            <w:r w:rsidRPr="00B303B1">
              <w:rPr>
                <w:rFonts w:ascii="Times New Roman" w:eastAsia="Times New Roman" w:hAnsi="Times New Roman"/>
                <w:b/>
                <w:bCs/>
                <w:sz w:val="20"/>
                <w:szCs w:val="20"/>
                <w:lang w:eastAsia="ru-RU"/>
              </w:rPr>
              <w:t>факт</w:t>
            </w:r>
          </w:p>
        </w:tc>
      </w:tr>
      <w:tr w:rsidR="007B2301" w:rsidRPr="00B303B1" w:rsidTr="007F484B">
        <w:trPr>
          <w:cantSplit/>
          <w:trHeight w:val="22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Поступление средств, всего, в том числе</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6885</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3757</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b/>
                <w:sz w:val="20"/>
                <w:szCs w:val="20"/>
                <w:lang w:eastAsia="ru-RU"/>
              </w:rPr>
            </w:pPr>
            <w:r w:rsidRPr="00B303B1">
              <w:rPr>
                <w:rFonts w:ascii="Times New Roman" w:eastAsia="Times New Roman" w:hAnsi="Times New Roman"/>
                <w:b/>
                <w:sz w:val="20"/>
                <w:szCs w:val="20"/>
                <w:lang w:eastAsia="ru-RU"/>
              </w:rPr>
              <w:t>4383</w:t>
            </w:r>
          </w:p>
        </w:tc>
      </w:tr>
      <w:tr w:rsidR="007B2301" w:rsidRPr="00B303B1" w:rsidTr="007F484B">
        <w:trPr>
          <w:cantSplit/>
          <w:trHeight w:val="267"/>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1</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xml:space="preserve">- аренда земельных участков </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3175</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3357</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3323</w:t>
            </w:r>
          </w:p>
        </w:tc>
      </w:tr>
      <w:tr w:rsidR="007B2301" w:rsidRPr="00B303B1" w:rsidTr="007F484B">
        <w:trPr>
          <w:cantSplit/>
          <w:trHeight w:val="27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2</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аренда нежилых помещений</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470</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96</w:t>
            </w:r>
          </w:p>
        </w:tc>
      </w:tr>
      <w:tr w:rsidR="007B2301" w:rsidRPr="00B303B1" w:rsidTr="007F484B">
        <w:trPr>
          <w:cantSplit/>
          <w:trHeight w:val="260"/>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 по договорам найма</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406</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326</w:t>
            </w:r>
          </w:p>
        </w:tc>
      </w:tr>
      <w:tr w:rsidR="007B2301" w:rsidRPr="00B303B1" w:rsidTr="007F484B">
        <w:trPr>
          <w:cantSplit/>
          <w:trHeight w:val="278"/>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-продажа земельных участков</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2411</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400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534</w:t>
            </w:r>
          </w:p>
        </w:tc>
      </w:tr>
      <w:tr w:rsidR="007B2301" w:rsidRPr="00B303B1" w:rsidTr="007F484B">
        <w:trPr>
          <w:cantSplit/>
          <w:trHeight w:val="327"/>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5</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-продажа муниципального имущества</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423</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r>
      <w:tr w:rsidR="007B2301" w:rsidRPr="00B303B1" w:rsidTr="007F484B">
        <w:trPr>
          <w:cantSplit/>
          <w:trHeight w:val="168"/>
          <w:tblHeader/>
        </w:trPr>
        <w:tc>
          <w:tcPr>
            <w:tcW w:w="45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33"/>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6</w:t>
            </w:r>
          </w:p>
        </w:tc>
        <w:tc>
          <w:tcPr>
            <w:tcW w:w="6207"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spacing w:after="0" w:line="240" w:lineRule="auto"/>
              <w:ind w:left="142"/>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-прочие доход (сервитут, НТО, рекламные конструкции)</w:t>
            </w:r>
          </w:p>
        </w:tc>
        <w:tc>
          <w:tcPr>
            <w:tcW w:w="1559"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850"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0</w:t>
            </w:r>
          </w:p>
        </w:tc>
        <w:tc>
          <w:tcPr>
            <w:tcW w:w="1135" w:type="dxa"/>
            <w:tcBorders>
              <w:top w:val="single" w:sz="4" w:space="0" w:color="000000"/>
              <w:left w:val="single" w:sz="4" w:space="0" w:color="000000"/>
              <w:bottom w:val="single" w:sz="4" w:space="0" w:color="000000"/>
              <w:right w:val="single" w:sz="4" w:space="0" w:color="000000"/>
            </w:tcBorders>
          </w:tcPr>
          <w:p w:rsidR="007B2301" w:rsidRPr="00B303B1" w:rsidRDefault="007B2301" w:rsidP="007B2301">
            <w:pPr>
              <w:widowControl w:val="0"/>
              <w:autoSpaceDE w:val="0"/>
              <w:autoSpaceDN w:val="0"/>
              <w:adjustRightInd w:val="0"/>
              <w:spacing w:after="0" w:line="240" w:lineRule="auto"/>
              <w:ind w:left="142"/>
              <w:jc w:val="center"/>
              <w:rPr>
                <w:rFonts w:ascii="Times New Roman" w:eastAsia="Times New Roman" w:hAnsi="Times New Roman"/>
                <w:sz w:val="20"/>
                <w:szCs w:val="20"/>
                <w:lang w:eastAsia="ru-RU"/>
              </w:rPr>
            </w:pPr>
            <w:r w:rsidRPr="00B303B1">
              <w:rPr>
                <w:rFonts w:ascii="Times New Roman" w:eastAsia="Times New Roman" w:hAnsi="Times New Roman"/>
                <w:sz w:val="20"/>
                <w:szCs w:val="20"/>
                <w:lang w:eastAsia="ru-RU"/>
              </w:rPr>
              <w:t>104</w:t>
            </w:r>
          </w:p>
        </w:tc>
      </w:tr>
    </w:tbl>
    <w:p w:rsidR="007B2301" w:rsidRDefault="007B2301" w:rsidP="007B2301">
      <w:pPr>
        <w:widowControl w:val="0"/>
        <w:spacing w:after="0" w:line="240" w:lineRule="auto"/>
        <w:ind w:left="142" w:right="-57"/>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w:t>
      </w:r>
    </w:p>
    <w:p w:rsidR="007B2301" w:rsidRPr="00B303B1" w:rsidRDefault="007B2301" w:rsidP="007B2301">
      <w:pPr>
        <w:widowControl w:val="0"/>
        <w:spacing w:after="0" w:line="240" w:lineRule="auto"/>
        <w:ind w:left="142" w:right="-57"/>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В 2024 году проведено 8 открытых аукционов по 23 лотам на право заключения договоров аренды  земельных участков. Заключено 6 договоров аренды  с ежегодной арендной платой 426 тыс. руб.</w:t>
      </w:r>
    </w:p>
    <w:p w:rsidR="007B2301" w:rsidRPr="00B303B1" w:rsidRDefault="007B2301" w:rsidP="007B2301">
      <w:pPr>
        <w:widowControl w:val="0"/>
        <w:spacing w:after="0" w:line="240" w:lineRule="auto"/>
        <w:ind w:left="142" w:right="-57"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2 аукциона на установку и эксплуатацию рекламных конструкций, по которым заключен 1 договор на общую сумму 9 тыс. руб. </w:t>
      </w:r>
    </w:p>
    <w:p w:rsidR="007B2301" w:rsidRPr="00B303B1" w:rsidRDefault="007B2301" w:rsidP="007B2301">
      <w:pPr>
        <w:widowControl w:val="0"/>
        <w:spacing w:after="0" w:line="240" w:lineRule="auto"/>
        <w:ind w:left="142" w:right="-57" w:firstLine="566"/>
        <w:jc w:val="both"/>
        <w:rPr>
          <w:rFonts w:ascii="Times New Roman" w:eastAsia="Times New Roman" w:hAnsi="Times New Roman"/>
          <w:sz w:val="23"/>
          <w:szCs w:val="23"/>
          <w:lang w:eastAsia="ru-RU"/>
        </w:rPr>
      </w:pPr>
      <w:r w:rsidRPr="00B303B1">
        <w:rPr>
          <w:rFonts w:ascii="Times New Roman" w:eastAsia="Times New Roman" w:hAnsi="Times New Roman"/>
          <w:sz w:val="23"/>
          <w:szCs w:val="23"/>
          <w:lang w:eastAsia="ru-RU"/>
        </w:rPr>
        <w:t xml:space="preserve"> Было проведено межевание 2 земельных участков сельскохозяйственного назначения общей площадью 59,5 га</w:t>
      </w:r>
      <w:proofErr w:type="gramStart"/>
      <w:r w:rsidRPr="00B303B1">
        <w:rPr>
          <w:rFonts w:ascii="Times New Roman" w:eastAsia="Times New Roman" w:hAnsi="Times New Roman"/>
          <w:sz w:val="23"/>
          <w:szCs w:val="23"/>
          <w:lang w:eastAsia="ru-RU"/>
        </w:rPr>
        <w:t>.,</w:t>
      </w:r>
      <w:r>
        <w:rPr>
          <w:rFonts w:ascii="Times New Roman" w:eastAsia="Times New Roman" w:hAnsi="Times New Roman"/>
          <w:sz w:val="23"/>
          <w:szCs w:val="23"/>
          <w:lang w:eastAsia="ru-RU"/>
        </w:rPr>
        <w:t xml:space="preserve"> </w:t>
      </w:r>
      <w:proofErr w:type="gramEnd"/>
      <w:r w:rsidRPr="00B303B1">
        <w:rPr>
          <w:rFonts w:ascii="Times New Roman" w:eastAsia="Times New Roman" w:hAnsi="Times New Roman"/>
          <w:sz w:val="23"/>
          <w:szCs w:val="23"/>
          <w:lang w:eastAsia="ru-RU"/>
        </w:rPr>
        <w:t>с использованием субсидий  Министерства Сельского</w:t>
      </w:r>
      <w:r>
        <w:rPr>
          <w:rFonts w:ascii="Times New Roman" w:eastAsia="Times New Roman" w:hAnsi="Times New Roman"/>
          <w:sz w:val="23"/>
          <w:szCs w:val="23"/>
          <w:lang w:eastAsia="ru-RU"/>
        </w:rPr>
        <w:t xml:space="preserve"> хозяйства Р</w:t>
      </w:r>
      <w:r w:rsidRPr="00B303B1">
        <w:rPr>
          <w:rFonts w:ascii="Times New Roman" w:eastAsia="Times New Roman" w:hAnsi="Times New Roman"/>
          <w:sz w:val="23"/>
          <w:szCs w:val="23"/>
          <w:lang w:eastAsia="ru-RU"/>
        </w:rPr>
        <w:t xml:space="preserve">Ф. </w:t>
      </w:r>
    </w:p>
    <w:p w:rsidR="007B2301" w:rsidRPr="00B303B1" w:rsidRDefault="007B2301" w:rsidP="007B2301">
      <w:pPr>
        <w:spacing w:after="0"/>
        <w:ind w:firstLine="708"/>
        <w:jc w:val="both"/>
        <w:rPr>
          <w:rFonts w:ascii="Times New Roman" w:hAnsi="Times New Roman"/>
          <w:sz w:val="23"/>
          <w:szCs w:val="23"/>
        </w:rPr>
      </w:pPr>
      <w:r w:rsidRPr="00B303B1">
        <w:rPr>
          <w:rFonts w:ascii="Times New Roman" w:eastAsia="Times New Roman" w:hAnsi="Times New Roman"/>
          <w:sz w:val="23"/>
          <w:szCs w:val="23"/>
          <w:lang w:eastAsia="ru-RU"/>
        </w:rPr>
        <w:t>Важным направлением деятельности в 2024 году стала реализация Федерального</w:t>
      </w:r>
      <w:r w:rsidRPr="00B303B1">
        <w:rPr>
          <w:rFonts w:ascii="Times New Roman" w:hAnsi="Times New Roman"/>
          <w:sz w:val="23"/>
          <w:szCs w:val="23"/>
        </w:rPr>
        <w:t xml:space="preserve"> Закона 518-ФЗ по выявлению правообладателей ранее учтенных объектов недвижимости.</w:t>
      </w:r>
    </w:p>
    <w:p w:rsidR="007B2301" w:rsidRPr="00B303B1" w:rsidRDefault="007B2301" w:rsidP="007B2301">
      <w:pPr>
        <w:spacing w:after="0"/>
        <w:ind w:firstLine="708"/>
        <w:jc w:val="both"/>
        <w:rPr>
          <w:rFonts w:ascii="Times New Roman" w:hAnsi="Times New Roman"/>
          <w:sz w:val="23"/>
          <w:szCs w:val="23"/>
        </w:rPr>
      </w:pPr>
      <w:r w:rsidRPr="00B303B1">
        <w:rPr>
          <w:rFonts w:ascii="Times New Roman" w:hAnsi="Times New Roman"/>
          <w:sz w:val="23"/>
          <w:szCs w:val="23"/>
        </w:rPr>
        <w:t xml:space="preserve">От Управления </w:t>
      </w:r>
      <w:proofErr w:type="spellStart"/>
      <w:r w:rsidRPr="00B303B1">
        <w:rPr>
          <w:rFonts w:ascii="Times New Roman" w:hAnsi="Times New Roman"/>
          <w:sz w:val="23"/>
          <w:szCs w:val="23"/>
        </w:rPr>
        <w:t>Росреестра</w:t>
      </w:r>
      <w:proofErr w:type="spellEnd"/>
      <w:r w:rsidRPr="00B303B1">
        <w:rPr>
          <w:rFonts w:ascii="Times New Roman" w:hAnsi="Times New Roman"/>
          <w:sz w:val="23"/>
          <w:szCs w:val="23"/>
        </w:rPr>
        <w:t xml:space="preserve"> по Удмуртской Республике Администрацией были получены перечни ранее учтенных объектов недвижимости в количестве 3358 объектов, из них  881 объект капитального строительства, 2477 зе</w:t>
      </w:r>
      <w:r w:rsidR="00862FE2">
        <w:rPr>
          <w:rFonts w:ascii="Times New Roman" w:hAnsi="Times New Roman"/>
          <w:sz w:val="23"/>
          <w:szCs w:val="23"/>
        </w:rPr>
        <w:t>мельных участков.  На 31.12.2024</w:t>
      </w:r>
      <w:r w:rsidRPr="00B303B1">
        <w:rPr>
          <w:rFonts w:ascii="Times New Roman" w:hAnsi="Times New Roman"/>
          <w:sz w:val="23"/>
          <w:szCs w:val="23"/>
        </w:rPr>
        <w:t xml:space="preserve"> г. процент выполнения работ составляет 53,7 % от общего количества объектов. </w:t>
      </w:r>
    </w:p>
    <w:p w:rsidR="007B2301" w:rsidRDefault="007B2301"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7F484B" w:rsidRPr="000504DE" w:rsidRDefault="007F484B" w:rsidP="000504DE">
      <w:pPr>
        <w:pStyle w:val="western"/>
        <w:spacing w:before="0" w:beforeAutospacing="0"/>
        <w:ind w:right="40" w:firstLine="567"/>
        <w:jc w:val="both"/>
        <w:rPr>
          <w:rFonts w:ascii="Times New Roman" w:eastAsia="Calibri" w:hAnsi="Times New Roman" w:cs="Times New Roman"/>
          <w:color w:val="000000"/>
          <w:sz w:val="24"/>
          <w:szCs w:val="24"/>
          <w:lang w:eastAsia="en-US"/>
        </w:rPr>
      </w:pPr>
    </w:p>
    <w:p w:rsidR="005430EF" w:rsidRPr="000504DE" w:rsidRDefault="005430EF" w:rsidP="000504DE">
      <w:pPr>
        <w:pStyle w:val="western"/>
        <w:spacing w:before="0" w:beforeAutospacing="0"/>
        <w:ind w:right="40" w:firstLine="567"/>
        <w:jc w:val="both"/>
        <w:rPr>
          <w:rFonts w:ascii="Times New Roman" w:hAnsi="Times New Roman" w:cs="Times New Roman"/>
          <w:sz w:val="24"/>
          <w:szCs w:val="24"/>
        </w:rPr>
      </w:pPr>
    </w:p>
    <w:p w:rsidR="00B13431" w:rsidRDefault="00B13431" w:rsidP="000504DE">
      <w:pPr>
        <w:spacing w:after="0" w:line="240" w:lineRule="auto"/>
        <w:jc w:val="center"/>
        <w:rPr>
          <w:rFonts w:ascii="Times New Roman" w:eastAsia="Times New Roman" w:hAnsi="Times New Roman"/>
          <w:b/>
          <w:bCs/>
          <w:sz w:val="24"/>
          <w:szCs w:val="24"/>
        </w:rPr>
      </w:pPr>
      <w:r w:rsidRPr="000504DE">
        <w:rPr>
          <w:rFonts w:ascii="Times New Roman" w:eastAsia="Times New Roman" w:hAnsi="Times New Roman"/>
          <w:b/>
          <w:bCs/>
          <w:sz w:val="24"/>
          <w:szCs w:val="24"/>
        </w:rPr>
        <w:t>Малое и среднее предпринимательство</w:t>
      </w:r>
    </w:p>
    <w:p w:rsidR="007F484B" w:rsidRPr="000504DE" w:rsidRDefault="007F484B" w:rsidP="000504DE">
      <w:pPr>
        <w:spacing w:after="0" w:line="240" w:lineRule="auto"/>
        <w:jc w:val="center"/>
        <w:rPr>
          <w:rFonts w:ascii="Times New Roman" w:eastAsia="Times New Roman" w:hAnsi="Times New Roman"/>
          <w:b/>
          <w:bCs/>
          <w:sz w:val="24"/>
          <w:szCs w:val="24"/>
        </w:rPr>
      </w:pPr>
    </w:p>
    <w:p w:rsidR="00B13431" w:rsidRPr="000504DE" w:rsidRDefault="00B13431" w:rsidP="000504DE">
      <w:pPr>
        <w:spacing w:after="0" w:line="240" w:lineRule="auto"/>
        <w:jc w:val="both"/>
        <w:rPr>
          <w:rFonts w:ascii="Times New Roman" w:eastAsia="Times New Roman" w:hAnsi="Times New Roman"/>
          <w:b/>
          <w:bCs/>
          <w:sz w:val="24"/>
          <w:szCs w:val="24"/>
        </w:rPr>
      </w:pPr>
    </w:p>
    <w:tbl>
      <w:tblPr>
        <w:tblW w:w="5000" w:type="pct"/>
        <w:tblLook w:val="04A0" w:firstRow="1" w:lastRow="0" w:firstColumn="1" w:lastColumn="0" w:noHBand="0" w:noVBand="1"/>
      </w:tblPr>
      <w:tblGrid>
        <w:gridCol w:w="4728"/>
        <w:gridCol w:w="1107"/>
        <w:gridCol w:w="1107"/>
        <w:gridCol w:w="1107"/>
        <w:gridCol w:w="1006"/>
        <w:gridCol w:w="1508"/>
      </w:tblGrid>
      <w:tr w:rsidR="00B13431" w:rsidRPr="000504DE" w:rsidTr="00B13431">
        <w:trPr>
          <w:trHeight w:val="855"/>
        </w:trPr>
        <w:tc>
          <w:tcPr>
            <w:tcW w:w="223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524"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476"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714" w:type="pct"/>
            <w:tcBorders>
              <w:top w:val="single" w:sz="4" w:space="0" w:color="auto"/>
              <w:left w:val="nil"/>
              <w:bottom w:val="single" w:sz="4" w:space="0" w:color="auto"/>
              <w:right w:val="single" w:sz="4" w:space="0" w:color="auto"/>
            </w:tcBorders>
            <w:shd w:val="clear" w:color="000000" w:fill="FFFFFF"/>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r w:rsidR="00F13A83" w:rsidRPr="000504DE">
              <w:rPr>
                <w:rFonts w:ascii="Times New Roman" w:eastAsia="Times New Roman" w:hAnsi="Times New Roman"/>
                <w:b/>
                <w:bCs/>
                <w:color w:val="000000"/>
                <w:sz w:val="24"/>
                <w:szCs w:val="24"/>
              </w:rPr>
              <w:t>.</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субъектов МСП, единиц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145</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167</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175</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225</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369</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96,7%</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115,2%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104,8%</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128,6%</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 xml:space="preserve">    164 </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Количество субъектов МСП на 1000 человек населения, единиц</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19</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26</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13A83"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43</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8</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574D7F"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11</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99,0%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117,0%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90,6%</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129,7%</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165,4%</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w:t>
            </w:r>
            <w:proofErr w:type="spellStart"/>
            <w:r w:rsidRPr="000504DE">
              <w:rPr>
                <w:rFonts w:ascii="Times New Roman" w:eastAsia="Times New Roman" w:hAnsi="Times New Roman"/>
                <w:color w:val="000000"/>
                <w:sz w:val="24"/>
                <w:szCs w:val="24"/>
              </w:rPr>
              <w:t>самозанятых</w:t>
            </w:r>
            <w:proofErr w:type="spellEnd"/>
            <w:r w:rsidRPr="000504DE">
              <w:rPr>
                <w:rFonts w:ascii="Times New Roman" w:eastAsia="Times New Roman" w:hAnsi="Times New Roman"/>
                <w:color w:val="000000"/>
                <w:sz w:val="24"/>
                <w:szCs w:val="24"/>
              </w:rPr>
              <w:t>, человек</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61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152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238</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350</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440</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н/д</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249,2%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156,6%</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147,1%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125,7</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Количество </w:t>
            </w:r>
            <w:proofErr w:type="spellStart"/>
            <w:r w:rsidRPr="000504DE">
              <w:rPr>
                <w:rFonts w:ascii="Times New Roman" w:eastAsia="Times New Roman" w:hAnsi="Times New Roman"/>
                <w:color w:val="000000"/>
                <w:sz w:val="24"/>
                <w:szCs w:val="24"/>
              </w:rPr>
              <w:t>самозанятых</w:t>
            </w:r>
            <w:proofErr w:type="spellEnd"/>
            <w:r w:rsidRPr="000504DE">
              <w:rPr>
                <w:rFonts w:ascii="Times New Roman" w:eastAsia="Times New Roman" w:hAnsi="Times New Roman"/>
                <w:color w:val="000000"/>
                <w:sz w:val="24"/>
                <w:szCs w:val="24"/>
              </w:rPr>
              <w:t xml:space="preserve"> на 1000 человек населения, человек</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8</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27</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40</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51</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Место в УР (среди районов)</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4</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F87BD7" w:rsidP="000504DE">
            <w:pPr>
              <w:spacing w:after="0" w:line="240" w:lineRule="auto"/>
              <w:jc w:val="center"/>
              <w:rPr>
                <w:rFonts w:ascii="Times New Roman" w:eastAsia="Times New Roman" w:hAnsi="Times New Roman"/>
                <w:i/>
                <w:iCs/>
                <w:color w:val="000000"/>
                <w:sz w:val="24"/>
                <w:szCs w:val="24"/>
              </w:rPr>
            </w:pPr>
            <w:r>
              <w:rPr>
                <w:rFonts w:ascii="Times New Roman" w:eastAsia="Times New Roman" w:hAnsi="Times New Roman"/>
                <w:i/>
                <w:iCs/>
                <w:color w:val="000000"/>
                <w:sz w:val="24"/>
                <w:szCs w:val="24"/>
              </w:rPr>
              <w:t>24</w:t>
            </w:r>
          </w:p>
        </w:tc>
      </w:tr>
      <w:tr w:rsidR="00B13431" w:rsidRPr="000504DE" w:rsidTr="00B13431">
        <w:trPr>
          <w:trHeight w:val="3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н/д</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253,2%</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135,3%</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148,3%</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DD365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127,5</w:t>
            </w:r>
            <w:r w:rsidR="00B13431" w:rsidRPr="000504DE">
              <w:rPr>
                <w:rFonts w:ascii="Times New Roman" w:eastAsia="Times New Roman" w:hAnsi="Times New Roman"/>
                <w:i/>
                <w:iCs/>
                <w:color w:val="000000"/>
                <w:sz w:val="24"/>
                <w:szCs w:val="24"/>
              </w:rPr>
              <w:t>%</w:t>
            </w:r>
          </w:p>
        </w:tc>
      </w:tr>
      <w:tr w:rsidR="00B13431" w:rsidRPr="000504DE" w:rsidTr="00B13431">
        <w:trPr>
          <w:trHeight w:val="600"/>
        </w:trPr>
        <w:tc>
          <w:tcPr>
            <w:tcW w:w="2238"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lastRenderedPageBreak/>
              <w:t>Количество экспортеров из числа субъектов МСП, единиц</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0</w:t>
            </w:r>
          </w:p>
        </w:tc>
        <w:tc>
          <w:tcPr>
            <w:tcW w:w="524"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c>
          <w:tcPr>
            <w:tcW w:w="476"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c>
          <w:tcPr>
            <w:tcW w:w="714"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p>
        </w:tc>
      </w:tr>
    </w:tbl>
    <w:p w:rsidR="00B13431" w:rsidRPr="000504DE" w:rsidRDefault="00B13431" w:rsidP="000504DE">
      <w:pPr>
        <w:spacing w:after="0" w:line="240" w:lineRule="auto"/>
        <w:ind w:left="928"/>
        <w:contextualSpacing/>
        <w:rPr>
          <w:rFonts w:ascii="Times New Roman" w:eastAsia="Times New Roman" w:hAnsi="Times New Roman"/>
          <w:b/>
          <w:bCs/>
          <w:sz w:val="24"/>
          <w:szCs w:val="24"/>
        </w:rPr>
      </w:pPr>
    </w:p>
    <w:p w:rsidR="00B13431" w:rsidRPr="000504DE" w:rsidRDefault="00B13431" w:rsidP="000504DE">
      <w:pPr>
        <w:spacing w:after="0" w:line="240" w:lineRule="auto"/>
        <w:contextualSpacing/>
        <w:rPr>
          <w:rFonts w:ascii="Times New Roman" w:eastAsia="Times New Roman" w:hAnsi="Times New Roman"/>
          <w:b/>
          <w:bCs/>
          <w:sz w:val="24"/>
          <w:szCs w:val="24"/>
        </w:rPr>
      </w:pPr>
    </w:p>
    <w:p w:rsidR="00B13431" w:rsidRPr="000504DE" w:rsidRDefault="00B13431" w:rsidP="000504DE">
      <w:pPr>
        <w:spacing w:after="0" w:line="240" w:lineRule="auto"/>
        <w:ind w:firstLine="426"/>
        <w:jc w:val="both"/>
        <w:rPr>
          <w:rFonts w:ascii="Times New Roman" w:eastAsia="Times New Roman" w:hAnsi="Times New Roman"/>
          <w:b/>
          <w:bCs/>
          <w:sz w:val="24"/>
          <w:szCs w:val="24"/>
        </w:rPr>
      </w:pPr>
      <w:r w:rsidRPr="000504DE">
        <w:rPr>
          <w:rFonts w:ascii="Times New Roman" w:eastAsia="Times New Roman" w:hAnsi="Times New Roman"/>
          <w:b/>
          <w:bCs/>
          <w:sz w:val="24"/>
          <w:szCs w:val="24"/>
        </w:rPr>
        <w:t>Структура МСП:</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12,4% - сельское хозяйство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7,1% - обрабатывающее производство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4,9 % - строительство</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8,9 % - транспорт</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45,8 % - оптовая/розничная торговля</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1,8% - гостиницы и общественное питание</w:t>
      </w:r>
    </w:p>
    <w:p w:rsidR="00B13431" w:rsidRPr="000504DE" w:rsidRDefault="00B13431" w:rsidP="000504DE">
      <w:pPr>
        <w:spacing w:after="0" w:line="240" w:lineRule="auto"/>
        <w:ind w:firstLine="426"/>
        <w:jc w:val="both"/>
        <w:rPr>
          <w:rFonts w:ascii="Times New Roman" w:eastAsia="Times New Roman" w:hAnsi="Times New Roman"/>
          <w:bCs/>
          <w:sz w:val="24"/>
          <w:szCs w:val="24"/>
        </w:rPr>
      </w:pPr>
      <w:r w:rsidRPr="000504DE">
        <w:rPr>
          <w:rFonts w:ascii="Times New Roman" w:eastAsia="Times New Roman" w:hAnsi="Times New Roman"/>
          <w:bCs/>
          <w:sz w:val="24"/>
          <w:szCs w:val="24"/>
        </w:rPr>
        <w:t xml:space="preserve">19,1 % - прочие виды деятельности </w:t>
      </w:r>
    </w:p>
    <w:p w:rsidR="00B13431" w:rsidRDefault="00B13431" w:rsidP="000504DE">
      <w:pPr>
        <w:pStyle w:val="western"/>
        <w:spacing w:before="0" w:beforeAutospacing="0"/>
        <w:ind w:right="40" w:firstLine="567"/>
        <w:jc w:val="both"/>
        <w:rPr>
          <w:rFonts w:ascii="Times New Roman" w:hAnsi="Times New Roman" w:cs="Times New Roman"/>
          <w:sz w:val="24"/>
          <w:szCs w:val="24"/>
        </w:rPr>
      </w:pPr>
    </w:p>
    <w:p w:rsidR="007F484B" w:rsidRDefault="007F484B" w:rsidP="000504DE">
      <w:pPr>
        <w:pStyle w:val="western"/>
        <w:spacing w:before="0" w:beforeAutospacing="0"/>
        <w:ind w:right="40" w:firstLine="567"/>
        <w:jc w:val="both"/>
        <w:rPr>
          <w:rFonts w:ascii="Times New Roman" w:hAnsi="Times New Roman" w:cs="Times New Roman"/>
          <w:sz w:val="24"/>
          <w:szCs w:val="24"/>
        </w:rPr>
      </w:pPr>
    </w:p>
    <w:p w:rsidR="007F484B" w:rsidRPr="000504DE" w:rsidRDefault="007F484B" w:rsidP="000504DE">
      <w:pPr>
        <w:pStyle w:val="western"/>
        <w:spacing w:before="0" w:beforeAutospacing="0"/>
        <w:ind w:right="40" w:firstLine="567"/>
        <w:jc w:val="both"/>
        <w:rPr>
          <w:rFonts w:ascii="Times New Roman" w:hAnsi="Times New Roman" w:cs="Times New Roman"/>
          <w:sz w:val="24"/>
          <w:szCs w:val="24"/>
        </w:rPr>
      </w:pPr>
    </w:p>
    <w:p w:rsidR="00B13431"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r w:rsidRPr="000504DE">
        <w:rPr>
          <w:rFonts w:ascii="Times New Roman" w:eastAsia="Batang" w:hAnsi="Times New Roman"/>
          <w:b/>
          <w:sz w:val="24"/>
          <w:szCs w:val="24"/>
          <w:lang w:eastAsia="ru-RU"/>
        </w:rPr>
        <w:t>Доходы населения</w:t>
      </w:r>
    </w:p>
    <w:p w:rsidR="007F484B" w:rsidRPr="000504DE" w:rsidRDefault="007F484B"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p w:rsidR="00B13431" w:rsidRPr="000504DE"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tbl>
      <w:tblPr>
        <w:tblW w:w="4999" w:type="pct"/>
        <w:tblLook w:val="04A0" w:firstRow="1" w:lastRow="0" w:firstColumn="1" w:lastColumn="0" w:noHBand="0" w:noVBand="1"/>
      </w:tblPr>
      <w:tblGrid>
        <w:gridCol w:w="5636"/>
        <w:gridCol w:w="991"/>
        <w:gridCol w:w="993"/>
        <w:gridCol w:w="991"/>
        <w:gridCol w:w="993"/>
        <w:gridCol w:w="957"/>
      </w:tblGrid>
      <w:tr w:rsidR="00B13431" w:rsidRPr="000504DE" w:rsidTr="007F484B">
        <w:trPr>
          <w:trHeight w:val="300"/>
        </w:trPr>
        <w:tc>
          <w:tcPr>
            <w:tcW w:w="266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2020 г.</w:t>
            </w:r>
          </w:p>
        </w:tc>
        <w:tc>
          <w:tcPr>
            <w:tcW w:w="470"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2021 г.</w:t>
            </w:r>
          </w:p>
        </w:tc>
        <w:tc>
          <w:tcPr>
            <w:tcW w:w="469" w:type="pct"/>
            <w:tcBorders>
              <w:top w:val="single" w:sz="4" w:space="0" w:color="auto"/>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2022 г.</w:t>
            </w:r>
          </w:p>
        </w:tc>
        <w:tc>
          <w:tcPr>
            <w:tcW w:w="470" w:type="pct"/>
            <w:tcBorders>
              <w:top w:val="single" w:sz="4" w:space="0" w:color="auto"/>
              <w:left w:val="nil"/>
              <w:bottom w:val="single" w:sz="4" w:space="0" w:color="auto"/>
              <w:right w:val="single" w:sz="4" w:space="0" w:color="auto"/>
            </w:tcBorders>
            <w:shd w:val="clear" w:color="000000" w:fill="FFFFFF"/>
            <w:vAlign w:val="center"/>
            <w:hideMark/>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2023 г.</w:t>
            </w:r>
          </w:p>
        </w:tc>
        <w:tc>
          <w:tcPr>
            <w:tcW w:w="453" w:type="pct"/>
            <w:tcBorders>
              <w:top w:val="single" w:sz="4" w:space="0" w:color="auto"/>
              <w:left w:val="nil"/>
              <w:bottom w:val="single" w:sz="4" w:space="0" w:color="auto"/>
              <w:right w:val="single" w:sz="4" w:space="0" w:color="auto"/>
            </w:tcBorders>
            <w:shd w:val="clear" w:color="000000" w:fill="FFFFFF"/>
          </w:tcPr>
          <w:p w:rsidR="00B13431" w:rsidRPr="000504DE" w:rsidRDefault="00B13431"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2024 г.</w:t>
            </w:r>
          </w:p>
        </w:tc>
      </w:tr>
      <w:tr w:rsidR="00B13431" w:rsidRPr="000504DE" w:rsidTr="007F484B">
        <w:trPr>
          <w:trHeight w:val="900"/>
        </w:trPr>
        <w:tc>
          <w:tcPr>
            <w:tcW w:w="2669" w:type="pct"/>
            <w:tcBorders>
              <w:top w:val="nil"/>
              <w:left w:val="single" w:sz="4" w:space="0" w:color="auto"/>
              <w:bottom w:val="single" w:sz="4" w:space="0" w:color="auto"/>
              <w:right w:val="single" w:sz="4" w:space="0" w:color="auto"/>
            </w:tcBorders>
            <w:shd w:val="clear" w:color="auto" w:fill="auto"/>
            <w:vAlign w:val="center"/>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Среднемесячная начисленная заработная плата работников организаций, не относящихся к субъектам малого предпринимательства, руб.</w:t>
            </w:r>
          </w:p>
        </w:tc>
        <w:tc>
          <w:tcPr>
            <w:tcW w:w="469"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27 815</w:t>
            </w:r>
          </w:p>
        </w:tc>
        <w:tc>
          <w:tcPr>
            <w:tcW w:w="470"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30 015</w:t>
            </w:r>
          </w:p>
        </w:tc>
        <w:tc>
          <w:tcPr>
            <w:tcW w:w="469" w:type="pct"/>
            <w:tcBorders>
              <w:top w:val="nil"/>
              <w:left w:val="nil"/>
              <w:bottom w:val="single" w:sz="4" w:space="0" w:color="auto"/>
              <w:right w:val="single" w:sz="4" w:space="0" w:color="auto"/>
            </w:tcBorders>
            <w:shd w:val="clear" w:color="auto" w:fill="auto"/>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33 416</w:t>
            </w:r>
          </w:p>
        </w:tc>
        <w:tc>
          <w:tcPr>
            <w:tcW w:w="470" w:type="pct"/>
            <w:tcBorders>
              <w:top w:val="nil"/>
              <w:left w:val="nil"/>
              <w:bottom w:val="single" w:sz="4" w:space="0" w:color="auto"/>
              <w:right w:val="single" w:sz="4" w:space="0" w:color="auto"/>
            </w:tcBorders>
            <w:shd w:val="clear" w:color="000000" w:fill="FFFFFF"/>
            <w:noWrap/>
            <w:vAlign w:val="center"/>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38 055</w:t>
            </w:r>
          </w:p>
        </w:tc>
        <w:tc>
          <w:tcPr>
            <w:tcW w:w="453" w:type="pct"/>
            <w:tcBorders>
              <w:top w:val="nil"/>
              <w:left w:val="nil"/>
              <w:bottom w:val="single" w:sz="4" w:space="0" w:color="auto"/>
              <w:right w:val="single" w:sz="4" w:space="0" w:color="auto"/>
            </w:tcBorders>
            <w:shd w:val="clear" w:color="000000" w:fill="FFFFFF"/>
          </w:tcPr>
          <w:p w:rsidR="00B13431" w:rsidRPr="000504DE" w:rsidRDefault="00B13431" w:rsidP="000504DE">
            <w:pPr>
              <w:spacing w:after="0" w:line="240" w:lineRule="auto"/>
              <w:jc w:val="center"/>
              <w:rPr>
                <w:rFonts w:ascii="Times New Roman" w:eastAsia="Times New Roman" w:hAnsi="Times New Roman"/>
                <w:color w:val="000000"/>
                <w:sz w:val="24"/>
                <w:szCs w:val="24"/>
              </w:rPr>
            </w:pPr>
          </w:p>
          <w:p w:rsidR="00B13431" w:rsidRPr="000504DE" w:rsidRDefault="00B13431" w:rsidP="000504DE">
            <w:pPr>
              <w:spacing w:after="0" w:line="240" w:lineRule="auto"/>
              <w:jc w:val="center"/>
              <w:rPr>
                <w:rFonts w:ascii="Times New Roman" w:eastAsia="Times New Roman" w:hAnsi="Times New Roman"/>
                <w:color w:val="000000"/>
                <w:sz w:val="24"/>
                <w:szCs w:val="24"/>
              </w:rPr>
            </w:pPr>
          </w:p>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47662</w:t>
            </w:r>
          </w:p>
        </w:tc>
      </w:tr>
      <w:tr w:rsidR="00B13431" w:rsidRPr="000504DE" w:rsidTr="007F484B">
        <w:trPr>
          <w:trHeight w:val="407"/>
        </w:trPr>
        <w:tc>
          <w:tcPr>
            <w:tcW w:w="2669" w:type="pct"/>
            <w:tcBorders>
              <w:top w:val="nil"/>
              <w:left w:val="single" w:sz="4" w:space="0" w:color="auto"/>
              <w:bottom w:val="single" w:sz="4" w:space="0" w:color="auto"/>
              <w:right w:val="single" w:sz="4" w:space="0" w:color="auto"/>
            </w:tcBorders>
            <w:shd w:val="clear" w:color="auto" w:fill="auto"/>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Темп роста, %</w:t>
            </w:r>
          </w:p>
        </w:tc>
        <w:tc>
          <w:tcPr>
            <w:tcW w:w="469"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106,5%</w:t>
            </w:r>
          </w:p>
        </w:tc>
        <w:tc>
          <w:tcPr>
            <w:tcW w:w="470"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107,9%</w:t>
            </w:r>
          </w:p>
        </w:tc>
        <w:tc>
          <w:tcPr>
            <w:tcW w:w="469" w:type="pct"/>
            <w:tcBorders>
              <w:top w:val="nil"/>
              <w:left w:val="nil"/>
              <w:bottom w:val="single" w:sz="4" w:space="0" w:color="auto"/>
              <w:right w:val="single" w:sz="4" w:space="0" w:color="auto"/>
            </w:tcBorders>
            <w:shd w:val="clear" w:color="auto" w:fill="auto"/>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111,3%</w:t>
            </w:r>
          </w:p>
        </w:tc>
        <w:tc>
          <w:tcPr>
            <w:tcW w:w="470" w:type="pct"/>
            <w:tcBorders>
              <w:top w:val="nil"/>
              <w:left w:val="nil"/>
              <w:bottom w:val="single" w:sz="4" w:space="0" w:color="auto"/>
              <w:right w:val="single" w:sz="4" w:space="0" w:color="auto"/>
            </w:tcBorders>
            <w:shd w:val="clear" w:color="000000" w:fill="FFFFFF"/>
            <w:noWrap/>
          </w:tcPr>
          <w:p w:rsidR="00B13431" w:rsidRPr="000504DE" w:rsidRDefault="00B13431" w:rsidP="000504DE">
            <w:pPr>
              <w:spacing w:line="240" w:lineRule="auto"/>
              <w:rPr>
                <w:rFonts w:ascii="Times New Roman" w:hAnsi="Times New Roman"/>
                <w:sz w:val="24"/>
                <w:szCs w:val="24"/>
              </w:rPr>
            </w:pPr>
            <w:r w:rsidRPr="000504DE">
              <w:rPr>
                <w:rFonts w:ascii="Times New Roman" w:hAnsi="Times New Roman"/>
                <w:sz w:val="24"/>
                <w:szCs w:val="24"/>
              </w:rPr>
              <w:t>113,9%</w:t>
            </w:r>
          </w:p>
        </w:tc>
        <w:tc>
          <w:tcPr>
            <w:tcW w:w="453" w:type="pct"/>
            <w:tcBorders>
              <w:top w:val="nil"/>
              <w:left w:val="nil"/>
              <w:bottom w:val="single" w:sz="4" w:space="0" w:color="auto"/>
              <w:right w:val="single" w:sz="4" w:space="0" w:color="auto"/>
            </w:tcBorders>
            <w:shd w:val="clear" w:color="000000" w:fill="FFFFFF"/>
          </w:tcPr>
          <w:p w:rsidR="00B13431" w:rsidRPr="000504DE" w:rsidRDefault="00BA42AF" w:rsidP="000504DE">
            <w:pPr>
              <w:spacing w:line="240" w:lineRule="auto"/>
              <w:rPr>
                <w:rFonts w:ascii="Times New Roman" w:hAnsi="Times New Roman"/>
                <w:sz w:val="24"/>
                <w:szCs w:val="24"/>
              </w:rPr>
            </w:pPr>
            <w:r w:rsidRPr="000504DE">
              <w:rPr>
                <w:rFonts w:ascii="Times New Roman" w:hAnsi="Times New Roman"/>
                <w:sz w:val="24"/>
                <w:szCs w:val="24"/>
              </w:rPr>
              <w:t>125,2%</w:t>
            </w:r>
          </w:p>
        </w:tc>
      </w:tr>
      <w:tr w:rsidR="00B13431" w:rsidRPr="000504DE" w:rsidTr="007F484B">
        <w:trPr>
          <w:trHeight w:val="90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Среднесписочная численность работников крупных и средних организаций, человек</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1 567</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1 528</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1 455</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w:t>
            </w:r>
            <w:r w:rsidR="00DD365E" w:rsidRPr="000504DE">
              <w:rPr>
                <w:rFonts w:ascii="Times New Roman" w:eastAsia="Times New Roman" w:hAnsi="Times New Roman"/>
                <w:color w:val="000000"/>
                <w:sz w:val="24"/>
                <w:szCs w:val="24"/>
              </w:rPr>
              <w:t> </w:t>
            </w:r>
            <w:r w:rsidRPr="000504DE">
              <w:rPr>
                <w:rFonts w:ascii="Times New Roman" w:eastAsia="Times New Roman" w:hAnsi="Times New Roman"/>
                <w:color w:val="000000"/>
                <w:sz w:val="24"/>
                <w:szCs w:val="24"/>
              </w:rPr>
              <w:t>279</w:t>
            </w:r>
          </w:p>
        </w:tc>
        <w:tc>
          <w:tcPr>
            <w:tcW w:w="453" w:type="pct"/>
            <w:tcBorders>
              <w:top w:val="nil"/>
              <w:left w:val="nil"/>
              <w:bottom w:val="single" w:sz="4" w:space="0" w:color="auto"/>
              <w:right w:val="single" w:sz="4" w:space="0" w:color="auto"/>
            </w:tcBorders>
            <w:shd w:val="clear" w:color="000000" w:fill="FFFFFF"/>
          </w:tcPr>
          <w:p w:rsidR="00DD365E" w:rsidRPr="000504DE" w:rsidRDefault="00DD365E" w:rsidP="000504DE">
            <w:pPr>
              <w:spacing w:after="0" w:line="240" w:lineRule="auto"/>
              <w:jc w:val="center"/>
              <w:rPr>
                <w:rFonts w:ascii="Times New Roman" w:eastAsia="Times New Roman" w:hAnsi="Times New Roman"/>
                <w:color w:val="000000"/>
                <w:sz w:val="24"/>
                <w:szCs w:val="24"/>
              </w:rPr>
            </w:pPr>
          </w:p>
          <w:p w:rsidR="00B13431" w:rsidRPr="000504DE" w:rsidRDefault="00DD365E"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 xml:space="preserve">   1173</w:t>
            </w:r>
          </w:p>
        </w:tc>
      </w:tr>
      <w:tr w:rsidR="00B13431" w:rsidRPr="000504DE" w:rsidTr="007F484B">
        <w:trPr>
          <w:trHeight w:val="30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Темп роста, %</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95,8%</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97,5%</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95,2%</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93,5%</w:t>
            </w:r>
          </w:p>
        </w:tc>
        <w:tc>
          <w:tcPr>
            <w:tcW w:w="453" w:type="pct"/>
            <w:tcBorders>
              <w:top w:val="nil"/>
              <w:left w:val="nil"/>
              <w:bottom w:val="single" w:sz="4" w:space="0" w:color="auto"/>
              <w:right w:val="single" w:sz="4" w:space="0" w:color="auto"/>
            </w:tcBorders>
            <w:shd w:val="clear" w:color="000000" w:fill="FFFFFF"/>
          </w:tcPr>
          <w:p w:rsidR="00B13431" w:rsidRPr="000504DE" w:rsidRDefault="000504DE"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91,7%</w:t>
            </w:r>
          </w:p>
        </w:tc>
      </w:tr>
      <w:tr w:rsidR="00B13431" w:rsidRPr="000504DE" w:rsidTr="007F484B">
        <w:trPr>
          <w:trHeight w:val="81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Уровень официально зарегистрированной безработицы (на конец периода), %</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2,71%</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2,08%</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1,18%</w:t>
            </w:r>
          </w:p>
        </w:tc>
        <w:tc>
          <w:tcPr>
            <w:tcW w:w="453" w:type="pct"/>
            <w:tcBorders>
              <w:top w:val="nil"/>
              <w:left w:val="nil"/>
              <w:bottom w:val="single" w:sz="4" w:space="0" w:color="auto"/>
              <w:right w:val="single" w:sz="4" w:space="0" w:color="auto"/>
            </w:tcBorders>
            <w:shd w:val="clear" w:color="000000" w:fill="FFFFFF"/>
          </w:tcPr>
          <w:p w:rsidR="00B13431" w:rsidRPr="000504DE" w:rsidRDefault="00B13431" w:rsidP="000504DE">
            <w:pPr>
              <w:spacing w:after="0" w:line="240" w:lineRule="auto"/>
              <w:jc w:val="center"/>
              <w:rPr>
                <w:rFonts w:ascii="Times New Roman" w:eastAsia="Times New Roman" w:hAnsi="Times New Roman"/>
                <w:i/>
                <w:iCs/>
                <w:color w:val="000000"/>
                <w:sz w:val="24"/>
                <w:szCs w:val="24"/>
              </w:rPr>
            </w:pPr>
          </w:p>
          <w:p w:rsidR="00B13431" w:rsidRPr="000504DE" w:rsidRDefault="00B13431"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0,81%</w:t>
            </w:r>
          </w:p>
        </w:tc>
      </w:tr>
      <w:tr w:rsidR="00B13431" w:rsidRPr="000504DE" w:rsidTr="007F484B">
        <w:trPr>
          <w:trHeight w:val="540"/>
        </w:trPr>
        <w:tc>
          <w:tcPr>
            <w:tcW w:w="2669" w:type="pct"/>
            <w:tcBorders>
              <w:top w:val="nil"/>
              <w:left w:val="single" w:sz="4" w:space="0" w:color="auto"/>
              <w:bottom w:val="single" w:sz="4" w:space="0" w:color="auto"/>
              <w:right w:val="single" w:sz="4" w:space="0" w:color="auto"/>
            </w:tcBorders>
            <w:shd w:val="clear" w:color="auto" w:fill="auto"/>
            <w:vAlign w:val="center"/>
            <w:hideMark/>
          </w:tcPr>
          <w:p w:rsidR="00B13431" w:rsidRPr="000504DE" w:rsidRDefault="00B13431"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Численность безработных граждан (на конец периода), человек</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100</w:t>
            </w:r>
          </w:p>
        </w:tc>
        <w:tc>
          <w:tcPr>
            <w:tcW w:w="470"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75</w:t>
            </w:r>
          </w:p>
        </w:tc>
        <w:tc>
          <w:tcPr>
            <w:tcW w:w="469" w:type="pct"/>
            <w:tcBorders>
              <w:top w:val="nil"/>
              <w:left w:val="nil"/>
              <w:bottom w:val="single" w:sz="4" w:space="0" w:color="auto"/>
              <w:right w:val="single" w:sz="4" w:space="0" w:color="auto"/>
            </w:tcBorders>
            <w:shd w:val="clear" w:color="auto" w:fill="auto"/>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45</w:t>
            </w:r>
          </w:p>
        </w:tc>
        <w:tc>
          <w:tcPr>
            <w:tcW w:w="470" w:type="pct"/>
            <w:tcBorders>
              <w:top w:val="nil"/>
              <w:left w:val="nil"/>
              <w:bottom w:val="single" w:sz="4" w:space="0" w:color="auto"/>
              <w:right w:val="single" w:sz="4" w:space="0" w:color="auto"/>
            </w:tcBorders>
            <w:shd w:val="clear" w:color="000000" w:fill="FFFFFF"/>
            <w:noWrap/>
            <w:vAlign w:val="center"/>
            <w:hideMark/>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41</w:t>
            </w:r>
          </w:p>
        </w:tc>
        <w:tc>
          <w:tcPr>
            <w:tcW w:w="453" w:type="pct"/>
            <w:tcBorders>
              <w:top w:val="nil"/>
              <w:left w:val="nil"/>
              <w:bottom w:val="single" w:sz="4" w:space="0" w:color="auto"/>
              <w:right w:val="single" w:sz="4" w:space="0" w:color="auto"/>
            </w:tcBorders>
            <w:shd w:val="clear" w:color="000000" w:fill="FFFFFF"/>
            <w:vAlign w:val="center"/>
          </w:tcPr>
          <w:p w:rsidR="00B13431" w:rsidRPr="000504DE" w:rsidRDefault="00B13431" w:rsidP="007F484B">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31</w:t>
            </w:r>
          </w:p>
        </w:tc>
      </w:tr>
    </w:tbl>
    <w:p w:rsidR="00B13431" w:rsidRPr="000504DE" w:rsidRDefault="00B13431" w:rsidP="000504DE">
      <w:pPr>
        <w:tabs>
          <w:tab w:val="left" w:pos="1043"/>
          <w:tab w:val="left" w:pos="1134"/>
        </w:tabs>
        <w:spacing w:after="0" w:line="240" w:lineRule="auto"/>
        <w:ind w:right="20"/>
        <w:jc w:val="center"/>
        <w:rPr>
          <w:rFonts w:ascii="Times New Roman" w:eastAsia="Batang" w:hAnsi="Times New Roman"/>
          <w:b/>
          <w:sz w:val="24"/>
          <w:szCs w:val="24"/>
          <w:lang w:eastAsia="ru-RU"/>
        </w:rPr>
      </w:pPr>
    </w:p>
    <w:p w:rsidR="00B13431" w:rsidRPr="000504DE" w:rsidRDefault="00B13431"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     Среднемесячная начисленная заработная плата работников крупных и средних п</w:t>
      </w:r>
      <w:r w:rsidR="00BA42AF" w:rsidRPr="000504DE">
        <w:rPr>
          <w:rFonts w:ascii="Times New Roman" w:eastAsia="Times New Roman" w:hAnsi="Times New Roman"/>
          <w:sz w:val="24"/>
          <w:szCs w:val="24"/>
          <w:lang w:eastAsia="ru-RU"/>
        </w:rPr>
        <w:t>редприятий и организаций за 2024</w:t>
      </w:r>
      <w:r w:rsidRPr="000504DE">
        <w:rPr>
          <w:rFonts w:ascii="Times New Roman" w:eastAsia="Times New Roman" w:hAnsi="Times New Roman"/>
          <w:sz w:val="24"/>
          <w:szCs w:val="24"/>
          <w:lang w:eastAsia="ru-RU"/>
        </w:rPr>
        <w:t xml:space="preserve"> год составила  </w:t>
      </w:r>
      <w:r w:rsidR="00BA42AF" w:rsidRPr="000504DE">
        <w:rPr>
          <w:rFonts w:ascii="Times New Roman" w:eastAsia="Times New Roman" w:hAnsi="Times New Roman"/>
          <w:sz w:val="24"/>
          <w:szCs w:val="24"/>
          <w:lang w:eastAsia="ru-RU"/>
        </w:rPr>
        <w:t>47662</w:t>
      </w:r>
      <w:r w:rsidRPr="000504DE">
        <w:rPr>
          <w:rFonts w:ascii="Times New Roman" w:eastAsia="Times New Roman" w:hAnsi="Times New Roman"/>
          <w:sz w:val="24"/>
          <w:szCs w:val="24"/>
          <w:lang w:eastAsia="ru-RU"/>
        </w:rPr>
        <w:t xml:space="preserve">  рублей. Рост заработно</w:t>
      </w:r>
      <w:r w:rsidR="00BA42AF" w:rsidRPr="000504DE">
        <w:rPr>
          <w:rFonts w:ascii="Times New Roman" w:eastAsia="Times New Roman" w:hAnsi="Times New Roman"/>
          <w:sz w:val="24"/>
          <w:szCs w:val="24"/>
          <w:lang w:eastAsia="ru-RU"/>
        </w:rPr>
        <w:t>й платы по сравнению с  2023</w:t>
      </w:r>
      <w:r w:rsidRPr="000504DE">
        <w:rPr>
          <w:rFonts w:ascii="Times New Roman" w:eastAsia="Times New Roman" w:hAnsi="Times New Roman"/>
          <w:sz w:val="24"/>
          <w:szCs w:val="24"/>
          <w:lang w:eastAsia="ru-RU"/>
        </w:rPr>
        <w:t xml:space="preserve"> годом составил </w:t>
      </w:r>
      <w:r w:rsidR="00BA42AF" w:rsidRPr="000504DE">
        <w:rPr>
          <w:rFonts w:ascii="Times New Roman" w:eastAsia="Times New Roman" w:hAnsi="Times New Roman"/>
          <w:sz w:val="24"/>
          <w:szCs w:val="24"/>
          <w:lang w:eastAsia="ru-RU"/>
        </w:rPr>
        <w:t>125,2%</w:t>
      </w:r>
      <w:r w:rsidRPr="000504DE">
        <w:rPr>
          <w:rFonts w:ascii="Times New Roman" w:eastAsia="Times New Roman" w:hAnsi="Times New Roman"/>
          <w:sz w:val="24"/>
          <w:szCs w:val="24"/>
          <w:lang w:eastAsia="ru-RU"/>
        </w:rPr>
        <w:t>.</w:t>
      </w:r>
      <w:r w:rsidR="007F484B">
        <w:rPr>
          <w:rFonts w:ascii="Times New Roman" w:eastAsia="Times New Roman" w:hAnsi="Times New Roman"/>
          <w:sz w:val="24"/>
          <w:szCs w:val="24"/>
          <w:lang w:eastAsia="ru-RU"/>
        </w:rPr>
        <w:t xml:space="preserve"> </w:t>
      </w:r>
      <w:r w:rsidRPr="000504DE">
        <w:rPr>
          <w:rFonts w:ascii="Times New Roman" w:eastAsia="Times New Roman" w:hAnsi="Times New Roman"/>
          <w:sz w:val="24"/>
          <w:szCs w:val="24"/>
          <w:lang w:eastAsia="ru-RU"/>
        </w:rPr>
        <w:t xml:space="preserve">Задолженности по выплате заработной платы на предприятиях райцентра, в сельском хозяйстве и бюджетной сфере не имеется. </w:t>
      </w:r>
    </w:p>
    <w:p w:rsidR="00BA42AF" w:rsidRDefault="00BA42AF"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p>
    <w:p w:rsidR="007F484B" w:rsidRPr="000504DE" w:rsidRDefault="007F484B" w:rsidP="000504DE">
      <w:pPr>
        <w:tabs>
          <w:tab w:val="left" w:pos="1043"/>
          <w:tab w:val="left" w:pos="1134"/>
        </w:tabs>
        <w:spacing w:after="0" w:line="240" w:lineRule="auto"/>
        <w:ind w:right="20"/>
        <w:jc w:val="both"/>
        <w:rPr>
          <w:rFonts w:ascii="Times New Roman" w:eastAsia="Times New Roman" w:hAnsi="Times New Roman"/>
          <w:sz w:val="24"/>
          <w:szCs w:val="24"/>
          <w:lang w:eastAsia="ru-RU"/>
        </w:rPr>
      </w:pPr>
    </w:p>
    <w:p w:rsidR="00BA42AF" w:rsidRPr="000504DE" w:rsidRDefault="00BA42AF"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Занятость  населения</w:t>
      </w:r>
    </w:p>
    <w:p w:rsidR="00BA42AF" w:rsidRPr="000504DE" w:rsidRDefault="00BA42AF" w:rsidP="007F484B">
      <w:pPr>
        <w:tabs>
          <w:tab w:val="left" w:pos="567"/>
        </w:tabs>
        <w:spacing w:after="0" w:line="240" w:lineRule="auto"/>
        <w:jc w:val="center"/>
        <w:rPr>
          <w:rFonts w:ascii="Times New Roman" w:eastAsia="Times New Roman" w:hAnsi="Times New Roman"/>
          <w:b/>
          <w:sz w:val="24"/>
          <w:szCs w:val="24"/>
          <w:lang w:eastAsia="ru-RU"/>
        </w:rPr>
      </w:pPr>
    </w:p>
    <w:p w:rsidR="00BA42AF" w:rsidRPr="000504DE" w:rsidRDefault="00BA42AF" w:rsidP="007F484B">
      <w:pPr>
        <w:tabs>
          <w:tab w:val="left" w:pos="567"/>
        </w:tabs>
        <w:spacing w:after="0" w:line="240" w:lineRule="auto"/>
        <w:ind w:firstLine="567"/>
        <w:jc w:val="both"/>
        <w:rPr>
          <w:rFonts w:ascii="Times New Roman" w:eastAsia="Times New Roman" w:hAnsi="Times New Roman"/>
          <w:b/>
          <w:sz w:val="24"/>
          <w:szCs w:val="24"/>
          <w:lang w:eastAsia="ru-RU"/>
        </w:rPr>
      </w:pPr>
      <w:r w:rsidRPr="000504DE">
        <w:rPr>
          <w:rFonts w:ascii="Times New Roman" w:eastAsia="Arial" w:hAnsi="Times New Roman"/>
          <w:sz w:val="24"/>
          <w:szCs w:val="24"/>
          <w:lang w:eastAsia="ru-RU"/>
        </w:rPr>
        <w:t xml:space="preserve">Рынок труда характеризуется отсутствием постоянных рабочих мест в некоторых сельских поселениях, низкой заработной платой, а так же несоответствием спроса и предложения. Активное участие в  регулировании рынка труда  осуществляется за счет гибких форм занятости. </w:t>
      </w:r>
      <w:r w:rsidRPr="000504DE">
        <w:rPr>
          <w:rFonts w:ascii="Times New Roman" w:eastAsia="Times New Roman" w:hAnsi="Times New Roman"/>
          <w:sz w:val="24"/>
          <w:szCs w:val="24"/>
          <w:lang w:eastAsia="ru-RU"/>
        </w:rPr>
        <w:t xml:space="preserve"> Филиал Республиканского ЦЗН «ЦЗН Граховского района» реализует следующие мероприятия: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организация общественных работ для безработных и ищущих работу граждан.</w:t>
      </w:r>
      <w:r w:rsidRPr="000504DE">
        <w:rPr>
          <w:rFonts w:ascii="Times New Roman" w:eastAsia="Times New Roman" w:hAnsi="Times New Roman"/>
          <w:sz w:val="24"/>
          <w:szCs w:val="24"/>
          <w:lang w:eastAsia="ru-RU"/>
        </w:rPr>
        <w:t xml:space="preserve">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В 2024 году были организованы общественные работы для людей, которые не имеют работы или находятся в поиске трудоустройства. В результате было заключено 13 договоров, и 12 человек получили работу.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i/>
          <w:sz w:val="24"/>
          <w:szCs w:val="24"/>
          <w:lang w:eastAsia="ru-RU"/>
        </w:rPr>
      </w:pPr>
      <w:r w:rsidRPr="000504DE">
        <w:rPr>
          <w:rFonts w:ascii="Times New Roman" w:eastAsia="Times New Roman" w:hAnsi="Times New Roman"/>
          <w:i/>
          <w:sz w:val="24"/>
          <w:szCs w:val="24"/>
          <w:lang w:eastAsia="ru-RU"/>
        </w:rPr>
        <w:t>- организация временных работ для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испытывающих трудности в поиске работы – по данной программе трудоустройство не состоялось;</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 несовершеннолетних граждан в возрасте от 14 до 18 лет желающих найти работу в свободное от учебы время - для несовершеннолетних граждан в возрасте от 14 до 18 лет, которые хотят найти работу в свободное от учёбы время, были заключены четыре договора. В результате </w:t>
      </w:r>
      <w:r w:rsidRPr="000504DE">
        <w:rPr>
          <w:rFonts w:ascii="Times New Roman" w:eastAsia="Times New Roman" w:hAnsi="Times New Roman"/>
          <w:sz w:val="24"/>
          <w:szCs w:val="24"/>
          <w:lang w:eastAsia="ru-RU"/>
        </w:rPr>
        <w:lastRenderedPageBreak/>
        <w:t>были трудоустроены 48 подростков.</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организация профессиональной ориентации граждан в целях выбора сферы деятельности, трудоустройства, профессионального обучения</w:t>
      </w:r>
      <w:r w:rsidRPr="000504DE">
        <w:rPr>
          <w:rFonts w:ascii="Times New Roman" w:eastAsia="Times New Roman" w:hAnsi="Times New Roman"/>
          <w:sz w:val="24"/>
          <w:szCs w:val="24"/>
          <w:lang w:eastAsia="ru-RU"/>
        </w:rPr>
        <w:t>. Оказано услуг по профессиональной ориентации 192 гражданам, из них 85 — безработным.</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оказано услуг по со</w:t>
      </w:r>
      <w:r w:rsidR="00734165" w:rsidRPr="000504DE">
        <w:rPr>
          <w:rFonts w:ascii="Times New Roman" w:eastAsia="Times New Roman" w:hAnsi="Times New Roman"/>
          <w:i/>
          <w:sz w:val="24"/>
          <w:szCs w:val="24"/>
          <w:lang w:eastAsia="ru-RU"/>
        </w:rPr>
        <w:t>ц</w:t>
      </w:r>
      <w:r w:rsidRPr="000504DE">
        <w:rPr>
          <w:rFonts w:ascii="Times New Roman" w:eastAsia="Times New Roman" w:hAnsi="Times New Roman"/>
          <w:i/>
          <w:sz w:val="24"/>
          <w:szCs w:val="24"/>
          <w:lang w:eastAsia="ru-RU"/>
        </w:rPr>
        <w:t>иальной адаптации</w:t>
      </w:r>
      <w:r w:rsidRPr="000504DE">
        <w:rPr>
          <w:rFonts w:ascii="Times New Roman" w:eastAsia="Times New Roman" w:hAnsi="Times New Roman"/>
          <w:sz w:val="24"/>
          <w:szCs w:val="24"/>
          <w:lang w:eastAsia="ru-RU"/>
        </w:rPr>
        <w:t xml:space="preserve"> – 39 чел. из числа лиц безработных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xml:space="preserve">- психологическая поддержка </w:t>
      </w:r>
      <w:r w:rsidRPr="000504DE">
        <w:rPr>
          <w:rFonts w:ascii="Times New Roman" w:eastAsia="Times New Roman" w:hAnsi="Times New Roman"/>
          <w:sz w:val="24"/>
          <w:szCs w:val="24"/>
          <w:lang w:eastAsia="ru-RU"/>
        </w:rPr>
        <w:t xml:space="preserve"> оказана для 31 чел. из числа лиц безработных граждан;  </w:t>
      </w:r>
    </w:p>
    <w:p w:rsidR="00BA42AF" w:rsidRPr="000504DE" w:rsidRDefault="00BA42AF" w:rsidP="007F484B">
      <w:pPr>
        <w:widowControl w:val="0"/>
        <w:tabs>
          <w:tab w:val="left" w:pos="567"/>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i/>
          <w:sz w:val="24"/>
          <w:szCs w:val="24"/>
          <w:lang w:eastAsia="ru-RU"/>
        </w:rPr>
        <w:t>- прошли профессиональное обучение</w:t>
      </w:r>
      <w:r w:rsidR="007B2301">
        <w:rPr>
          <w:rFonts w:ascii="Times New Roman" w:eastAsia="Times New Roman" w:hAnsi="Times New Roman"/>
          <w:i/>
          <w:sz w:val="24"/>
          <w:szCs w:val="24"/>
          <w:lang w:eastAsia="ru-RU"/>
        </w:rPr>
        <w:t>,</w:t>
      </w:r>
      <w:r w:rsidRPr="000504DE">
        <w:rPr>
          <w:rFonts w:ascii="Times New Roman" w:eastAsia="Times New Roman" w:hAnsi="Times New Roman"/>
          <w:i/>
          <w:sz w:val="24"/>
          <w:szCs w:val="24"/>
          <w:lang w:eastAsia="ru-RU"/>
        </w:rPr>
        <w:t xml:space="preserve"> по направлению СЗ 3 </w:t>
      </w:r>
      <w:r w:rsidRPr="000504DE">
        <w:rPr>
          <w:rFonts w:ascii="Times New Roman" w:eastAsia="Times New Roman" w:hAnsi="Times New Roman"/>
          <w:sz w:val="24"/>
          <w:szCs w:val="24"/>
          <w:lang w:eastAsia="ru-RU"/>
        </w:rPr>
        <w:t>чел. из числа лиц безработных граждан;</w:t>
      </w:r>
    </w:p>
    <w:p w:rsidR="00BA42AF" w:rsidRPr="000504DE" w:rsidRDefault="00BA42AF" w:rsidP="007F484B">
      <w:pPr>
        <w:widowControl w:val="0"/>
        <w:tabs>
          <w:tab w:val="left" w:pos="567"/>
        </w:tabs>
        <w:suppressAutoHyphens/>
        <w:spacing w:after="0" w:line="240" w:lineRule="auto"/>
        <w:ind w:firstLine="567"/>
        <w:jc w:val="both"/>
        <w:rPr>
          <w:rFonts w:ascii="Times New Roman" w:eastAsia="Arial" w:hAnsi="Times New Roman"/>
          <w:sz w:val="24"/>
          <w:szCs w:val="24"/>
          <w:lang w:eastAsia="ru-RU"/>
        </w:rPr>
      </w:pPr>
      <w:r w:rsidRPr="000504DE">
        <w:rPr>
          <w:rFonts w:ascii="Times New Roman" w:eastAsia="Arial" w:hAnsi="Times New Roman"/>
          <w:i/>
          <w:sz w:val="24"/>
          <w:szCs w:val="24"/>
          <w:lang w:eastAsia="ru-RU"/>
        </w:rPr>
        <w:t>- организация ярмарок вакансий рабочих и учебных мест</w:t>
      </w:r>
      <w:r w:rsidRPr="000504DE">
        <w:rPr>
          <w:rFonts w:ascii="Times New Roman" w:eastAsia="Arial" w:hAnsi="Times New Roman"/>
          <w:sz w:val="24"/>
          <w:szCs w:val="24"/>
          <w:lang w:eastAsia="ru-RU"/>
        </w:rPr>
        <w:t xml:space="preserve">. В ярмарках рабочих мест приняли участие 77 человек. </w:t>
      </w:r>
    </w:p>
    <w:p w:rsidR="00BA42AF" w:rsidRPr="000504DE" w:rsidRDefault="00BA42AF" w:rsidP="007F484B">
      <w:pPr>
        <w:widowControl w:val="0"/>
        <w:tabs>
          <w:tab w:val="left" w:pos="567"/>
        </w:tabs>
        <w:suppressAutoHyphens/>
        <w:spacing w:after="0" w:line="240" w:lineRule="auto"/>
        <w:ind w:firstLine="851"/>
        <w:jc w:val="both"/>
        <w:rPr>
          <w:rFonts w:ascii="Times New Roman" w:eastAsia="Arial" w:hAnsi="Times New Roman"/>
          <w:i/>
          <w:sz w:val="24"/>
          <w:szCs w:val="24"/>
          <w:lang w:eastAsia="ru-RU"/>
        </w:rPr>
      </w:pPr>
      <w:r w:rsidRPr="000504DE">
        <w:rPr>
          <w:rFonts w:ascii="Times New Roman" w:eastAsia="Arial" w:hAnsi="Times New Roman"/>
          <w:i/>
          <w:sz w:val="24"/>
          <w:szCs w:val="24"/>
          <w:lang w:eastAsia="ru-RU"/>
        </w:rPr>
        <w:t>- численность безработных граждан, получивших услуги по самозанятости – 4 чел.</w:t>
      </w:r>
    </w:p>
    <w:p w:rsidR="00BA42AF" w:rsidRPr="000504DE" w:rsidRDefault="00BA42AF" w:rsidP="007F484B">
      <w:pPr>
        <w:widowControl w:val="0"/>
        <w:tabs>
          <w:tab w:val="left" w:pos="567"/>
        </w:tabs>
        <w:spacing w:after="0" w:line="240" w:lineRule="auto"/>
        <w:ind w:firstLine="851"/>
        <w:jc w:val="both"/>
        <w:rPr>
          <w:rFonts w:ascii="Times New Roman" w:eastAsia="Times New Roman" w:hAnsi="Times New Roman"/>
          <w:kern w:val="2"/>
          <w:sz w:val="24"/>
          <w:szCs w:val="24"/>
          <w:lang w:eastAsia="ar-SA"/>
        </w:rPr>
      </w:pPr>
      <w:r w:rsidRPr="000504DE">
        <w:rPr>
          <w:rFonts w:ascii="Times New Roman" w:eastAsia="Arial" w:hAnsi="Times New Roman"/>
          <w:kern w:val="2"/>
          <w:sz w:val="24"/>
          <w:szCs w:val="24"/>
          <w:lang w:eastAsia="ar-SA"/>
        </w:rPr>
        <w:t>В течение 2024 года работодатели заявили о необходимости в 324 сотрудниках. На конец отчётного периода потребность в работниках составила 138 вакансий.</w:t>
      </w:r>
      <w:r w:rsidRPr="000504DE">
        <w:rPr>
          <w:rFonts w:ascii="Times New Roman" w:eastAsia="Times New Roman" w:hAnsi="Times New Roman"/>
          <w:kern w:val="2"/>
          <w:sz w:val="24"/>
          <w:szCs w:val="24"/>
          <w:lang w:eastAsia="ar-SA"/>
        </w:rPr>
        <w:t xml:space="preserve"> </w:t>
      </w:r>
    </w:p>
    <w:p w:rsidR="00BA42AF" w:rsidRPr="000504DE" w:rsidRDefault="00BA42AF" w:rsidP="007F484B">
      <w:pPr>
        <w:widowControl w:val="0"/>
        <w:tabs>
          <w:tab w:val="left" w:pos="567"/>
        </w:tabs>
        <w:spacing w:after="0" w:line="240" w:lineRule="auto"/>
        <w:ind w:firstLine="851"/>
        <w:jc w:val="both"/>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В 2024 году в филиал Республиканского ЦЗН «ЦЗН Граховского района» по различным вопросам с заявлениями о предоставлении государственных услуг обратилось  504 чел. Из них, за содействием в поиске подходящей работы - 158 чел.</w:t>
      </w:r>
    </w:p>
    <w:p w:rsidR="00BA42AF" w:rsidRPr="000504DE" w:rsidRDefault="00BA42AF" w:rsidP="000504DE">
      <w:pPr>
        <w:widowControl w:val="0"/>
        <w:spacing w:after="0" w:line="240" w:lineRule="auto"/>
        <w:jc w:val="both"/>
        <w:rPr>
          <w:rFonts w:ascii="Times New Roman" w:eastAsia="Times New Roman" w:hAnsi="Times New Roman"/>
          <w:kern w:val="2"/>
          <w:sz w:val="24"/>
          <w:szCs w:val="24"/>
          <w:lang w:eastAsia="ar-SA"/>
        </w:rPr>
      </w:pPr>
    </w:p>
    <w:tbl>
      <w:tblPr>
        <w:tblW w:w="4949" w:type="pct"/>
        <w:tblLayout w:type="fixed"/>
        <w:tblLook w:val="04A0" w:firstRow="1" w:lastRow="0" w:firstColumn="1" w:lastColumn="0" w:noHBand="0" w:noVBand="1"/>
      </w:tblPr>
      <w:tblGrid>
        <w:gridCol w:w="4078"/>
        <w:gridCol w:w="1282"/>
        <w:gridCol w:w="1273"/>
        <w:gridCol w:w="1282"/>
        <w:gridCol w:w="1273"/>
        <w:gridCol w:w="1267"/>
      </w:tblGrid>
      <w:tr w:rsidR="007F484B" w:rsidRPr="000504DE" w:rsidTr="007F484B">
        <w:trPr>
          <w:trHeight w:val="300"/>
        </w:trPr>
        <w:tc>
          <w:tcPr>
            <w:tcW w:w="195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b/>
                <w:bCs/>
                <w:color w:val="000000"/>
                <w:sz w:val="24"/>
                <w:szCs w:val="24"/>
              </w:rPr>
            </w:pPr>
            <w:r w:rsidRPr="000504DE">
              <w:rPr>
                <w:rFonts w:ascii="Times New Roman" w:eastAsia="Times New Roman" w:hAnsi="Times New Roman"/>
                <w:b/>
                <w:bCs/>
                <w:color w:val="000000"/>
                <w:sz w:val="24"/>
                <w:szCs w:val="24"/>
              </w:rPr>
              <w:t>Показатель</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7F484B"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01.01.2021г</w:t>
            </w:r>
          </w:p>
        </w:tc>
        <w:tc>
          <w:tcPr>
            <w:tcW w:w="609"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7F484B"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01.01.2022г</w:t>
            </w:r>
          </w:p>
        </w:tc>
        <w:tc>
          <w:tcPr>
            <w:tcW w:w="613" w:type="pct"/>
            <w:tcBorders>
              <w:top w:val="single" w:sz="4" w:space="0" w:color="auto"/>
              <w:left w:val="nil"/>
              <w:bottom w:val="single" w:sz="4" w:space="0" w:color="auto"/>
              <w:right w:val="single" w:sz="4" w:space="0" w:color="auto"/>
            </w:tcBorders>
            <w:shd w:val="clear" w:color="auto" w:fill="auto"/>
            <w:noWrap/>
            <w:vAlign w:val="center"/>
            <w:hideMark/>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01.01.2023г</w:t>
            </w:r>
          </w:p>
        </w:tc>
        <w:tc>
          <w:tcPr>
            <w:tcW w:w="609" w:type="pct"/>
            <w:tcBorders>
              <w:top w:val="single" w:sz="4" w:space="0" w:color="auto"/>
              <w:left w:val="nil"/>
              <w:bottom w:val="single" w:sz="4" w:space="0" w:color="auto"/>
              <w:right w:val="single" w:sz="4" w:space="0" w:color="auto"/>
            </w:tcBorders>
            <w:vAlign w:val="center"/>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01.01.2024г</w:t>
            </w:r>
          </w:p>
        </w:tc>
        <w:tc>
          <w:tcPr>
            <w:tcW w:w="60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BA42AF" w:rsidRPr="007F484B" w:rsidRDefault="00BA42AF" w:rsidP="007F484B">
            <w:pPr>
              <w:spacing w:after="0" w:line="240" w:lineRule="auto"/>
              <w:jc w:val="center"/>
              <w:rPr>
                <w:rFonts w:ascii="Times New Roman" w:eastAsia="Times New Roman" w:hAnsi="Times New Roman"/>
                <w:b/>
                <w:bCs/>
                <w:color w:val="000000"/>
                <w:sz w:val="20"/>
                <w:szCs w:val="20"/>
              </w:rPr>
            </w:pPr>
            <w:r w:rsidRPr="007F484B">
              <w:rPr>
                <w:rFonts w:ascii="Times New Roman" w:eastAsia="Times New Roman" w:hAnsi="Times New Roman"/>
                <w:b/>
                <w:bCs/>
                <w:color w:val="000000"/>
                <w:sz w:val="20"/>
                <w:szCs w:val="20"/>
              </w:rPr>
              <w:t>01.01.2025г</w:t>
            </w:r>
          </w:p>
        </w:tc>
      </w:tr>
      <w:tr w:rsidR="007F484B" w:rsidRPr="000504DE" w:rsidTr="007F484B">
        <w:trPr>
          <w:trHeight w:val="810"/>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BA42AF" w:rsidRPr="000504DE" w:rsidRDefault="00BA42A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Уровень официально зарегистрированной безработицы, %</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2,71%</w:t>
            </w:r>
          </w:p>
        </w:tc>
        <w:tc>
          <w:tcPr>
            <w:tcW w:w="609"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2,08%</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1,28%</w:t>
            </w:r>
          </w:p>
        </w:tc>
        <w:tc>
          <w:tcPr>
            <w:tcW w:w="609" w:type="pct"/>
            <w:tcBorders>
              <w:top w:val="single" w:sz="4" w:space="0" w:color="auto"/>
              <w:left w:val="nil"/>
              <w:bottom w:val="single" w:sz="4" w:space="0" w:color="auto"/>
              <w:right w:val="single" w:sz="4" w:space="0" w:color="auto"/>
            </w:tcBorders>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p>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1,18%</w:t>
            </w:r>
          </w:p>
          <w:p w:rsidR="00BA42AF" w:rsidRPr="000504DE" w:rsidRDefault="00BA42AF" w:rsidP="000504DE">
            <w:pPr>
              <w:spacing w:after="0" w:line="240" w:lineRule="auto"/>
              <w:jc w:val="center"/>
              <w:rPr>
                <w:rFonts w:ascii="Times New Roman" w:eastAsia="Times New Roman" w:hAnsi="Times New Roman"/>
                <w:i/>
                <w:iCs/>
                <w:color w:val="000000"/>
                <w:sz w:val="24"/>
                <w:szCs w:val="24"/>
              </w:rPr>
            </w:pPr>
          </w:p>
        </w:tc>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BA42AF" w:rsidRPr="000504DE" w:rsidRDefault="00BA42AF" w:rsidP="000504DE">
            <w:pPr>
              <w:spacing w:after="0" w:line="240" w:lineRule="auto"/>
              <w:jc w:val="center"/>
              <w:rPr>
                <w:rFonts w:ascii="Times New Roman" w:eastAsia="Times New Roman" w:hAnsi="Times New Roman"/>
                <w:i/>
                <w:iCs/>
                <w:color w:val="000000"/>
                <w:sz w:val="24"/>
                <w:szCs w:val="24"/>
              </w:rPr>
            </w:pPr>
            <w:r w:rsidRPr="000504DE">
              <w:rPr>
                <w:rFonts w:ascii="Times New Roman" w:eastAsia="Times New Roman" w:hAnsi="Times New Roman"/>
                <w:i/>
                <w:iCs/>
                <w:color w:val="000000"/>
                <w:sz w:val="24"/>
                <w:szCs w:val="24"/>
              </w:rPr>
              <w:t>0,81%</w:t>
            </w:r>
          </w:p>
        </w:tc>
      </w:tr>
      <w:tr w:rsidR="007F484B" w:rsidRPr="000504DE" w:rsidTr="007F484B">
        <w:trPr>
          <w:trHeight w:val="540"/>
        </w:trPr>
        <w:tc>
          <w:tcPr>
            <w:tcW w:w="1950" w:type="pct"/>
            <w:tcBorders>
              <w:top w:val="nil"/>
              <w:left w:val="single" w:sz="4" w:space="0" w:color="auto"/>
              <w:bottom w:val="single" w:sz="4" w:space="0" w:color="auto"/>
              <w:right w:val="single" w:sz="4" w:space="0" w:color="auto"/>
            </w:tcBorders>
            <w:shd w:val="clear" w:color="auto" w:fill="auto"/>
            <w:vAlign w:val="center"/>
            <w:hideMark/>
          </w:tcPr>
          <w:p w:rsidR="00BA42AF" w:rsidRPr="000504DE" w:rsidRDefault="00BA42AF" w:rsidP="000504DE">
            <w:pPr>
              <w:spacing w:after="0" w:line="240" w:lineRule="auto"/>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Численность безработных граждан (на конец периода), человек</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100</w:t>
            </w:r>
          </w:p>
        </w:tc>
        <w:tc>
          <w:tcPr>
            <w:tcW w:w="609"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75</w:t>
            </w:r>
          </w:p>
        </w:tc>
        <w:tc>
          <w:tcPr>
            <w:tcW w:w="613" w:type="pct"/>
            <w:tcBorders>
              <w:top w:val="nil"/>
              <w:left w:val="nil"/>
              <w:bottom w:val="single" w:sz="4" w:space="0" w:color="auto"/>
              <w:right w:val="single" w:sz="4" w:space="0" w:color="auto"/>
            </w:tcBorders>
            <w:shd w:val="clear" w:color="auto" w:fill="auto"/>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45</w:t>
            </w:r>
          </w:p>
        </w:tc>
        <w:tc>
          <w:tcPr>
            <w:tcW w:w="609" w:type="pct"/>
            <w:tcBorders>
              <w:top w:val="single" w:sz="4" w:space="0" w:color="auto"/>
              <w:left w:val="nil"/>
              <w:bottom w:val="single" w:sz="4" w:space="0" w:color="auto"/>
              <w:right w:val="single" w:sz="4" w:space="0" w:color="auto"/>
            </w:tcBorders>
          </w:tcPr>
          <w:p w:rsidR="00BA42AF" w:rsidRPr="000504DE" w:rsidRDefault="00BA42AF" w:rsidP="000504DE">
            <w:pPr>
              <w:spacing w:after="0" w:line="240" w:lineRule="auto"/>
              <w:jc w:val="center"/>
              <w:rPr>
                <w:rFonts w:ascii="Times New Roman" w:eastAsia="Times New Roman" w:hAnsi="Times New Roman"/>
                <w:color w:val="000000"/>
                <w:sz w:val="24"/>
                <w:szCs w:val="24"/>
              </w:rPr>
            </w:pPr>
          </w:p>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41</w:t>
            </w:r>
          </w:p>
          <w:p w:rsidR="00BA42AF" w:rsidRPr="000504DE" w:rsidRDefault="00BA42AF" w:rsidP="000504DE">
            <w:pPr>
              <w:spacing w:after="0" w:line="240" w:lineRule="auto"/>
              <w:jc w:val="center"/>
              <w:rPr>
                <w:rFonts w:ascii="Times New Roman" w:eastAsia="Times New Roman" w:hAnsi="Times New Roman"/>
                <w:color w:val="000000"/>
                <w:sz w:val="24"/>
                <w:szCs w:val="24"/>
              </w:rPr>
            </w:pPr>
          </w:p>
        </w:tc>
        <w:tc>
          <w:tcPr>
            <w:tcW w:w="607" w:type="pct"/>
            <w:tcBorders>
              <w:top w:val="nil"/>
              <w:left w:val="single" w:sz="4" w:space="0" w:color="auto"/>
              <w:bottom w:val="single" w:sz="4" w:space="0" w:color="auto"/>
              <w:right w:val="single" w:sz="4" w:space="0" w:color="auto"/>
            </w:tcBorders>
            <w:shd w:val="clear" w:color="000000" w:fill="FFFFFF"/>
            <w:noWrap/>
            <w:vAlign w:val="center"/>
            <w:hideMark/>
          </w:tcPr>
          <w:p w:rsidR="00BA42AF" w:rsidRPr="000504DE" w:rsidRDefault="00BA42AF" w:rsidP="000504DE">
            <w:pPr>
              <w:spacing w:after="0" w:line="240" w:lineRule="auto"/>
              <w:jc w:val="center"/>
              <w:rPr>
                <w:rFonts w:ascii="Times New Roman" w:eastAsia="Times New Roman" w:hAnsi="Times New Roman"/>
                <w:color w:val="000000"/>
                <w:sz w:val="24"/>
                <w:szCs w:val="24"/>
              </w:rPr>
            </w:pPr>
            <w:r w:rsidRPr="000504DE">
              <w:rPr>
                <w:rFonts w:ascii="Times New Roman" w:eastAsia="Times New Roman" w:hAnsi="Times New Roman"/>
                <w:color w:val="000000"/>
                <w:sz w:val="24"/>
                <w:szCs w:val="24"/>
              </w:rPr>
              <w:t>31</w:t>
            </w:r>
          </w:p>
        </w:tc>
      </w:tr>
    </w:tbl>
    <w:p w:rsidR="00BA42AF" w:rsidRPr="000504DE" w:rsidRDefault="00BA42AF" w:rsidP="000504DE">
      <w:pPr>
        <w:widowControl w:val="0"/>
        <w:spacing w:after="0" w:line="240" w:lineRule="auto"/>
        <w:jc w:val="both"/>
        <w:rPr>
          <w:rFonts w:ascii="Times New Roman" w:eastAsia="Times New Roman" w:hAnsi="Times New Roman"/>
          <w:sz w:val="24"/>
          <w:szCs w:val="24"/>
          <w:lang w:eastAsia="ar-SA"/>
        </w:rPr>
      </w:pPr>
    </w:p>
    <w:p w:rsidR="007F484B" w:rsidRDefault="00BA42AF" w:rsidP="000504DE">
      <w:pPr>
        <w:widowControl w:val="0"/>
        <w:spacing w:after="0" w:line="240" w:lineRule="auto"/>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  </w:t>
      </w:r>
    </w:p>
    <w:p w:rsidR="00BA42AF" w:rsidRPr="000504DE" w:rsidRDefault="00BA42AF" w:rsidP="000504DE">
      <w:pPr>
        <w:widowControl w:val="0"/>
        <w:spacing w:after="0" w:line="240" w:lineRule="auto"/>
        <w:jc w:val="both"/>
        <w:rPr>
          <w:rFonts w:ascii="Times New Roman" w:eastAsia="Times New Roman" w:hAnsi="Times New Roman"/>
          <w:b/>
          <w:i/>
          <w:sz w:val="24"/>
          <w:szCs w:val="24"/>
          <w:lang w:eastAsia="ar-SA"/>
        </w:rPr>
      </w:pPr>
      <w:r w:rsidRPr="000504DE">
        <w:rPr>
          <w:rFonts w:ascii="Times New Roman" w:eastAsia="Times New Roman" w:hAnsi="Times New Roman"/>
          <w:b/>
          <w:i/>
          <w:sz w:val="24"/>
          <w:szCs w:val="24"/>
          <w:lang w:eastAsia="ar-SA"/>
        </w:rPr>
        <w:t>Численность  безработных граждан в разрезе по территориальным отделам</w:t>
      </w:r>
    </w:p>
    <w:p w:rsidR="00BA42AF" w:rsidRPr="000504DE" w:rsidRDefault="00BA42AF" w:rsidP="000504DE">
      <w:pPr>
        <w:widowControl w:val="0"/>
        <w:spacing w:after="0" w:line="240" w:lineRule="auto"/>
        <w:jc w:val="both"/>
        <w:rPr>
          <w:rFonts w:ascii="Times New Roman" w:eastAsia="Times New Roman" w:hAnsi="Times New Roman"/>
          <w:b/>
          <w:i/>
          <w:sz w:val="24"/>
          <w:szCs w:val="24"/>
          <w:lang w:eastAsia="ar-SA"/>
        </w:rPr>
      </w:pPr>
    </w:p>
    <w:tbl>
      <w:tblPr>
        <w:tblW w:w="10348" w:type="dxa"/>
        <w:tblInd w:w="108" w:type="dxa"/>
        <w:tblLayout w:type="fixed"/>
        <w:tblLook w:val="04A0" w:firstRow="1" w:lastRow="0" w:firstColumn="1" w:lastColumn="0" w:noHBand="0" w:noVBand="1"/>
      </w:tblPr>
      <w:tblGrid>
        <w:gridCol w:w="4678"/>
        <w:gridCol w:w="2268"/>
        <w:gridCol w:w="1701"/>
        <w:gridCol w:w="1701"/>
      </w:tblGrid>
      <w:tr w:rsidR="00BA42AF" w:rsidRPr="000504DE" w:rsidTr="007F484B">
        <w:trPr>
          <w:cantSplit/>
          <w:trHeight w:val="327"/>
        </w:trPr>
        <w:tc>
          <w:tcPr>
            <w:tcW w:w="4678" w:type="dxa"/>
            <w:vMerge w:val="restart"/>
            <w:tcBorders>
              <w:top w:val="single" w:sz="4" w:space="0" w:color="000000"/>
              <w:left w:val="single" w:sz="4" w:space="0" w:color="000000"/>
              <w:bottom w:val="nil"/>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Территориальный отдел</w:t>
            </w:r>
          </w:p>
        </w:tc>
        <w:tc>
          <w:tcPr>
            <w:tcW w:w="5670" w:type="dxa"/>
            <w:gridSpan w:val="3"/>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Численность безработных граждан, чел.</w:t>
            </w:r>
          </w:p>
        </w:tc>
      </w:tr>
      <w:tr w:rsidR="00BA42AF" w:rsidRPr="000504DE" w:rsidTr="007F484B">
        <w:trPr>
          <w:cantSplit/>
          <w:trHeight w:val="290"/>
        </w:trPr>
        <w:tc>
          <w:tcPr>
            <w:tcW w:w="4678" w:type="dxa"/>
            <w:vMerge/>
            <w:tcBorders>
              <w:top w:val="single" w:sz="4" w:space="0" w:color="000000"/>
              <w:left w:val="single" w:sz="4" w:space="0" w:color="000000"/>
              <w:bottom w:val="nil"/>
              <w:right w:val="single" w:sz="4" w:space="0" w:color="auto"/>
            </w:tcBorders>
            <w:vAlign w:val="center"/>
            <w:hideMark/>
          </w:tcPr>
          <w:p w:rsidR="00BA42AF" w:rsidRPr="000504DE" w:rsidRDefault="00BA42AF" w:rsidP="000504DE">
            <w:pPr>
              <w:spacing w:after="0" w:line="240" w:lineRule="auto"/>
              <w:rPr>
                <w:rFonts w:ascii="Times New Roman" w:eastAsia="Times New Roman" w:hAnsi="Times New Roman"/>
                <w:kern w:val="2"/>
                <w:sz w:val="24"/>
                <w:szCs w:val="24"/>
                <w:lang w:eastAsia="ar-SA"/>
              </w:rPr>
            </w:pPr>
          </w:p>
        </w:tc>
        <w:tc>
          <w:tcPr>
            <w:tcW w:w="2268" w:type="dxa"/>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01.01.2023 г.</w:t>
            </w:r>
          </w:p>
        </w:tc>
        <w:tc>
          <w:tcPr>
            <w:tcW w:w="1701" w:type="dxa"/>
            <w:tcBorders>
              <w:top w:val="single" w:sz="4" w:space="0" w:color="auto"/>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01.01.2024 г.</w:t>
            </w:r>
          </w:p>
        </w:tc>
        <w:tc>
          <w:tcPr>
            <w:tcW w:w="1701" w:type="dxa"/>
            <w:tcBorders>
              <w:top w:val="single" w:sz="4" w:space="0" w:color="auto"/>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01.01.2025 г.</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Верхнеигринский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Граховский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9</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12</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Каменский</w:t>
            </w:r>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Котловский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3</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Лолошур-Возжинский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4</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1</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Порымозаречный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8</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6</w:t>
            </w:r>
          </w:p>
        </w:tc>
      </w:tr>
      <w:tr w:rsidR="00BA42AF" w:rsidRPr="000504DE" w:rsidTr="007F484B">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Новогорский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rPr>
          <w:trHeight w:val="293"/>
        </w:trPr>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proofErr w:type="spellStart"/>
            <w:r w:rsidRPr="000504DE">
              <w:rPr>
                <w:rFonts w:ascii="Times New Roman" w:eastAsia="Times New Roman" w:hAnsi="Times New Roman"/>
                <w:kern w:val="2"/>
                <w:sz w:val="24"/>
                <w:szCs w:val="24"/>
                <w:lang w:eastAsia="ar-SA"/>
              </w:rPr>
              <w:t>Староятчинский</w:t>
            </w:r>
            <w:proofErr w:type="spellEnd"/>
          </w:p>
        </w:tc>
        <w:tc>
          <w:tcPr>
            <w:tcW w:w="2268"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5</w:t>
            </w:r>
          </w:p>
        </w:tc>
        <w:tc>
          <w:tcPr>
            <w:tcW w:w="1701" w:type="dxa"/>
            <w:tcBorders>
              <w:top w:val="single" w:sz="4" w:space="0" w:color="000000"/>
              <w:left w:val="single" w:sz="4" w:space="0" w:color="auto"/>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7</w:t>
            </w:r>
          </w:p>
        </w:tc>
        <w:tc>
          <w:tcPr>
            <w:tcW w:w="1701" w:type="dxa"/>
            <w:tcBorders>
              <w:top w:val="single" w:sz="4" w:space="0" w:color="000000"/>
              <w:left w:val="single" w:sz="4" w:space="0" w:color="auto"/>
              <w:bottom w:val="single" w:sz="4" w:space="0" w:color="000000"/>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kern w:val="2"/>
                <w:sz w:val="24"/>
                <w:szCs w:val="24"/>
                <w:lang w:eastAsia="ar-SA"/>
              </w:rPr>
            </w:pPr>
            <w:r w:rsidRPr="000504DE">
              <w:rPr>
                <w:rFonts w:ascii="Times New Roman" w:eastAsia="Times New Roman" w:hAnsi="Times New Roman"/>
                <w:kern w:val="2"/>
                <w:sz w:val="24"/>
                <w:szCs w:val="24"/>
                <w:lang w:eastAsia="ar-SA"/>
              </w:rPr>
              <w:t>2</w:t>
            </w:r>
          </w:p>
        </w:tc>
      </w:tr>
      <w:tr w:rsidR="00BA42AF" w:rsidRPr="000504DE" w:rsidTr="007F484B">
        <w:trPr>
          <w:trHeight w:val="293"/>
        </w:trPr>
        <w:tc>
          <w:tcPr>
            <w:tcW w:w="4678" w:type="dxa"/>
            <w:tcBorders>
              <w:top w:val="single" w:sz="4" w:space="0" w:color="000000"/>
              <w:left w:val="single" w:sz="4" w:space="0" w:color="000000"/>
              <w:bottom w:val="single" w:sz="4" w:space="0" w:color="000000"/>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Общая</w:t>
            </w:r>
          </w:p>
        </w:tc>
        <w:tc>
          <w:tcPr>
            <w:tcW w:w="2268" w:type="dxa"/>
            <w:tcBorders>
              <w:top w:val="single" w:sz="4" w:space="0" w:color="000000"/>
              <w:left w:val="single" w:sz="4" w:space="0" w:color="auto"/>
              <w:bottom w:val="single" w:sz="4" w:space="0" w:color="auto"/>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45</w:t>
            </w:r>
          </w:p>
        </w:tc>
        <w:tc>
          <w:tcPr>
            <w:tcW w:w="1701" w:type="dxa"/>
            <w:tcBorders>
              <w:top w:val="single" w:sz="4" w:space="0" w:color="000000"/>
              <w:left w:val="single" w:sz="4" w:space="0" w:color="auto"/>
              <w:bottom w:val="single" w:sz="4" w:space="0" w:color="auto"/>
              <w:right w:val="single" w:sz="4" w:space="0" w:color="auto"/>
            </w:tcBorders>
            <w:hideMark/>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41</w:t>
            </w:r>
          </w:p>
        </w:tc>
        <w:tc>
          <w:tcPr>
            <w:tcW w:w="1701" w:type="dxa"/>
            <w:tcBorders>
              <w:top w:val="single" w:sz="4" w:space="0" w:color="000000"/>
              <w:left w:val="single" w:sz="4" w:space="0" w:color="auto"/>
              <w:bottom w:val="single" w:sz="4" w:space="0" w:color="auto"/>
              <w:right w:val="single" w:sz="4" w:space="0" w:color="auto"/>
            </w:tcBorders>
          </w:tcPr>
          <w:p w:rsidR="00BA42AF" w:rsidRPr="000504DE" w:rsidRDefault="00BA42AF" w:rsidP="000504DE">
            <w:pPr>
              <w:widowControl w:val="0"/>
              <w:suppressAutoHyphens/>
              <w:spacing w:after="0" w:line="240" w:lineRule="auto"/>
              <w:jc w:val="center"/>
              <w:rPr>
                <w:rFonts w:ascii="Times New Roman" w:eastAsia="Times New Roman" w:hAnsi="Times New Roman"/>
                <w:b/>
                <w:kern w:val="2"/>
                <w:sz w:val="24"/>
                <w:szCs w:val="24"/>
                <w:lang w:eastAsia="ar-SA"/>
              </w:rPr>
            </w:pPr>
            <w:r w:rsidRPr="000504DE">
              <w:rPr>
                <w:rFonts w:ascii="Times New Roman" w:eastAsia="Times New Roman" w:hAnsi="Times New Roman"/>
                <w:b/>
                <w:kern w:val="2"/>
                <w:sz w:val="24"/>
                <w:szCs w:val="24"/>
                <w:lang w:eastAsia="ar-SA"/>
              </w:rPr>
              <w:t>31</w:t>
            </w:r>
          </w:p>
        </w:tc>
      </w:tr>
    </w:tbl>
    <w:p w:rsidR="00BA42AF" w:rsidRPr="000504DE" w:rsidRDefault="00BA42AF" w:rsidP="000504DE">
      <w:pPr>
        <w:suppressAutoHyphens/>
        <w:spacing w:after="0" w:line="240" w:lineRule="auto"/>
        <w:jc w:val="both"/>
        <w:rPr>
          <w:rFonts w:ascii="Times New Roman" w:eastAsia="Times New Roman" w:hAnsi="Times New Roman"/>
          <w:bCs/>
          <w:kern w:val="2"/>
          <w:sz w:val="24"/>
          <w:szCs w:val="24"/>
          <w:lang w:eastAsia="ru-RU"/>
        </w:rPr>
      </w:pPr>
      <w:r w:rsidRPr="000504DE">
        <w:rPr>
          <w:rFonts w:ascii="Times New Roman" w:eastAsia="Times New Roman" w:hAnsi="Times New Roman"/>
          <w:bCs/>
          <w:kern w:val="2"/>
          <w:sz w:val="24"/>
          <w:szCs w:val="24"/>
          <w:lang w:eastAsia="ru-RU"/>
        </w:rPr>
        <w:t xml:space="preserve">  </w:t>
      </w:r>
    </w:p>
    <w:p w:rsidR="00BA42AF" w:rsidRDefault="00BA42AF" w:rsidP="007F484B">
      <w:pPr>
        <w:suppressAutoHyphens/>
        <w:spacing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bCs/>
          <w:kern w:val="2"/>
          <w:sz w:val="24"/>
          <w:szCs w:val="24"/>
          <w:lang w:eastAsia="ru-RU"/>
        </w:rPr>
        <w:t xml:space="preserve"> </w:t>
      </w:r>
      <w:r w:rsidRPr="000504DE">
        <w:rPr>
          <w:rFonts w:ascii="Times New Roman" w:eastAsia="Times New Roman" w:hAnsi="Times New Roman"/>
          <w:sz w:val="24"/>
          <w:szCs w:val="24"/>
          <w:shd w:val="clear" w:color="auto" w:fill="FFFFFF" w:themeFill="background1"/>
          <w:lang w:eastAsia="ru-RU"/>
        </w:rPr>
        <w:t>Уровень регистрируемой безработицы на территории муниципального образования «Муниципальный округ Граховский район Удмуртской Республики» по состоянию на 01.01.2025 г. составил 0,81% (31 человек)</w:t>
      </w:r>
      <w:r w:rsidR="00734165" w:rsidRPr="000504DE">
        <w:rPr>
          <w:rFonts w:ascii="Times New Roman" w:eastAsia="Times New Roman" w:hAnsi="Times New Roman"/>
          <w:sz w:val="24"/>
          <w:szCs w:val="24"/>
          <w:shd w:val="clear" w:color="auto" w:fill="FFFFFF" w:themeFill="background1"/>
          <w:lang w:eastAsia="ru-RU"/>
        </w:rPr>
        <w:t>,</w:t>
      </w:r>
      <w:r w:rsidRPr="000504DE">
        <w:rPr>
          <w:rFonts w:ascii="Times New Roman" w:eastAsia="Times New Roman" w:hAnsi="Times New Roman"/>
          <w:sz w:val="24"/>
          <w:szCs w:val="24"/>
          <w:shd w:val="clear" w:color="auto" w:fill="FFFFFF" w:themeFill="background1"/>
          <w:lang w:eastAsia="ru-RU"/>
        </w:rPr>
        <w:t xml:space="preserve"> (на 01.01.2021 г.- 2,7%, на 01.01.2022 г. - 2,08%. на 01.01.2023 г. – 1.3%).</w:t>
      </w:r>
      <w:r w:rsidRPr="000504DE">
        <w:rPr>
          <w:rFonts w:ascii="Times New Roman" w:eastAsia="Times New Roman" w:hAnsi="Times New Roman"/>
          <w:sz w:val="24"/>
          <w:szCs w:val="24"/>
          <w:lang w:eastAsia="ru-RU"/>
        </w:rPr>
        <w:t xml:space="preserve"> </w:t>
      </w:r>
    </w:p>
    <w:p w:rsidR="007F484B" w:rsidRPr="000504DE" w:rsidRDefault="007F484B" w:rsidP="007F484B">
      <w:pPr>
        <w:suppressAutoHyphens/>
        <w:spacing w:line="240" w:lineRule="auto"/>
        <w:ind w:firstLine="567"/>
        <w:jc w:val="both"/>
        <w:rPr>
          <w:rFonts w:ascii="Times New Roman" w:eastAsia="Times New Roman" w:hAnsi="Times New Roman"/>
          <w:sz w:val="24"/>
          <w:szCs w:val="24"/>
          <w:lang w:eastAsia="ru-RU"/>
        </w:rPr>
      </w:pPr>
    </w:p>
    <w:p w:rsidR="007F484B" w:rsidRDefault="00734165" w:rsidP="007F484B">
      <w:pPr>
        <w:suppressAutoHyphens/>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Здравоохранение</w:t>
      </w:r>
    </w:p>
    <w:p w:rsidR="00C97203" w:rsidRDefault="00C97203" w:rsidP="007F484B">
      <w:pPr>
        <w:suppressAutoHyphens/>
        <w:spacing w:after="0" w:line="240" w:lineRule="auto"/>
        <w:jc w:val="center"/>
        <w:rPr>
          <w:rFonts w:ascii="Times New Roman" w:eastAsia="Times New Roman" w:hAnsi="Times New Roman"/>
          <w:b/>
          <w:sz w:val="24"/>
          <w:szCs w:val="24"/>
          <w:lang w:eastAsia="ru-RU"/>
        </w:rPr>
      </w:pPr>
    </w:p>
    <w:p w:rsidR="00734165" w:rsidRDefault="00734165" w:rsidP="007F484B">
      <w:pPr>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 xml:space="preserve">Лечебно-профилактическая работа в </w:t>
      </w:r>
      <w:proofErr w:type="spellStart"/>
      <w:r w:rsidRPr="000504DE">
        <w:rPr>
          <w:rFonts w:ascii="Times New Roman" w:eastAsia="Times New Roman" w:hAnsi="Times New Roman"/>
          <w:sz w:val="24"/>
          <w:szCs w:val="24"/>
          <w:lang w:eastAsia="ru-RU"/>
        </w:rPr>
        <w:t>Граховском</w:t>
      </w:r>
      <w:proofErr w:type="spellEnd"/>
      <w:r w:rsidRPr="000504DE">
        <w:rPr>
          <w:rFonts w:ascii="Times New Roman" w:eastAsia="Times New Roman" w:hAnsi="Times New Roman"/>
          <w:sz w:val="24"/>
          <w:szCs w:val="24"/>
          <w:lang w:eastAsia="ru-RU"/>
        </w:rPr>
        <w:t xml:space="preserve"> районе осуществляется больницей на 28 коек круглосуточного пребывания, 17 коек дневного пребывания, поликлиникой на 200 посещений в смену и 21 ФАП-</w:t>
      </w:r>
      <w:proofErr w:type="spellStart"/>
      <w:r w:rsidRPr="000504DE">
        <w:rPr>
          <w:rFonts w:ascii="Times New Roman" w:eastAsia="Times New Roman" w:hAnsi="Times New Roman"/>
          <w:sz w:val="24"/>
          <w:szCs w:val="24"/>
          <w:lang w:eastAsia="ru-RU"/>
        </w:rPr>
        <w:t>ами</w:t>
      </w:r>
      <w:proofErr w:type="spellEnd"/>
      <w:r w:rsidRPr="000504DE">
        <w:rPr>
          <w:rFonts w:ascii="Times New Roman" w:eastAsia="Times New Roman" w:hAnsi="Times New Roman"/>
          <w:sz w:val="24"/>
          <w:szCs w:val="24"/>
          <w:lang w:eastAsia="ru-RU"/>
        </w:rPr>
        <w:t>. В больнице работает 15 врачей, 59 работников среднего медперсонала.</w:t>
      </w:r>
    </w:p>
    <w:p w:rsidR="001257CF" w:rsidRDefault="001257CF" w:rsidP="007F484B">
      <w:pPr>
        <w:suppressAutoHyphens/>
        <w:spacing w:after="0" w:line="240" w:lineRule="auto"/>
        <w:ind w:firstLine="567"/>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В 2024 году по нацпроекту Здравоохранение поступило следующее оборудование:</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 xml:space="preserve"> -2</w:t>
      </w:r>
      <w:r>
        <w:rPr>
          <w:rFonts w:ascii="Times New Roman" w:hAnsi="Times New Roman"/>
          <w:color w:val="000000"/>
          <w:sz w:val="24"/>
          <w:szCs w:val="24"/>
          <w:shd w:val="clear" w:color="auto" w:fill="FFFFFF"/>
        </w:rPr>
        <w:t xml:space="preserve"> </w:t>
      </w:r>
      <w:r w:rsidRPr="001257CF">
        <w:rPr>
          <w:rFonts w:ascii="Times New Roman" w:hAnsi="Times New Roman"/>
          <w:color w:val="000000"/>
          <w:sz w:val="24"/>
          <w:szCs w:val="24"/>
          <w:shd w:val="clear" w:color="auto" w:fill="FFFFFF"/>
        </w:rPr>
        <w:t>электрокардиографа,</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w:t>
      </w:r>
      <w:proofErr w:type="spellStart"/>
      <w:r w:rsidRPr="001257CF">
        <w:rPr>
          <w:rFonts w:ascii="Times New Roman" w:hAnsi="Times New Roman"/>
          <w:color w:val="000000"/>
          <w:sz w:val="24"/>
          <w:szCs w:val="24"/>
          <w:shd w:val="clear" w:color="auto" w:fill="FFFFFF"/>
        </w:rPr>
        <w:t>дифибрилятор</w:t>
      </w:r>
      <w:proofErr w:type="spellEnd"/>
      <w:r w:rsidRPr="001257CF">
        <w:rPr>
          <w:rFonts w:ascii="Times New Roman" w:hAnsi="Times New Roman"/>
          <w:color w:val="000000"/>
          <w:sz w:val="24"/>
          <w:szCs w:val="24"/>
          <w:shd w:val="clear" w:color="auto" w:fill="FFFFFF"/>
        </w:rPr>
        <w:t xml:space="preserve">, </w:t>
      </w:r>
      <w:proofErr w:type="gramStart"/>
      <w:r w:rsidRPr="001257CF">
        <w:rPr>
          <w:rFonts w:ascii="Times New Roman" w:hAnsi="Times New Roman"/>
          <w:color w:val="000000"/>
          <w:sz w:val="24"/>
          <w:szCs w:val="24"/>
        </w:rPr>
        <w:br/>
      </w:r>
      <w:r w:rsidRPr="001257CF">
        <w:rPr>
          <w:rFonts w:ascii="Times New Roman" w:hAnsi="Times New Roman"/>
          <w:color w:val="000000"/>
          <w:sz w:val="24"/>
          <w:szCs w:val="24"/>
          <w:shd w:val="clear" w:color="auto" w:fill="FFFFFF"/>
        </w:rPr>
        <w:t>-</w:t>
      </w:r>
      <w:proofErr w:type="gramEnd"/>
      <w:r w:rsidRPr="001257CF">
        <w:rPr>
          <w:rFonts w:ascii="Times New Roman" w:hAnsi="Times New Roman"/>
          <w:color w:val="000000"/>
          <w:sz w:val="24"/>
          <w:szCs w:val="24"/>
          <w:shd w:val="clear" w:color="auto" w:fill="FFFFFF"/>
        </w:rPr>
        <w:t>офтальмологический</w:t>
      </w:r>
      <w:r>
        <w:rPr>
          <w:rFonts w:ascii="Times New Roman" w:hAnsi="Times New Roman"/>
          <w:color w:val="000000"/>
          <w:sz w:val="24"/>
          <w:szCs w:val="24"/>
          <w:shd w:val="clear" w:color="auto" w:fill="FFFFFF"/>
        </w:rPr>
        <w:t xml:space="preserve"> </w:t>
      </w:r>
      <w:r w:rsidRPr="001257CF">
        <w:rPr>
          <w:rFonts w:ascii="Times New Roman" w:hAnsi="Times New Roman"/>
          <w:color w:val="000000"/>
          <w:sz w:val="24"/>
          <w:szCs w:val="24"/>
          <w:shd w:val="clear" w:color="auto" w:fill="FFFFFF"/>
        </w:rPr>
        <w:t>тонометр,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lastRenderedPageBreak/>
        <w:t>-офтальмологический рефрактометр,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-гибкий</w:t>
      </w:r>
      <w:r>
        <w:rPr>
          <w:rFonts w:ascii="Times New Roman" w:hAnsi="Times New Roman"/>
          <w:color w:val="000000"/>
          <w:sz w:val="24"/>
          <w:szCs w:val="24"/>
          <w:shd w:val="clear" w:color="auto" w:fill="FFFFFF"/>
        </w:rPr>
        <w:t xml:space="preserve"> </w:t>
      </w:r>
      <w:proofErr w:type="spellStart"/>
      <w:r w:rsidRPr="001257CF">
        <w:rPr>
          <w:rFonts w:ascii="Times New Roman" w:hAnsi="Times New Roman"/>
          <w:color w:val="000000"/>
          <w:sz w:val="24"/>
          <w:szCs w:val="24"/>
          <w:shd w:val="clear" w:color="auto" w:fill="FFFFFF"/>
        </w:rPr>
        <w:t>интубоскоп</w:t>
      </w:r>
      <w:proofErr w:type="spellEnd"/>
      <w:r w:rsidRPr="001257CF">
        <w:rPr>
          <w:rFonts w:ascii="Times New Roman" w:hAnsi="Times New Roman"/>
          <w:color w:val="000000"/>
          <w:sz w:val="24"/>
          <w:szCs w:val="24"/>
          <w:shd w:val="clear" w:color="auto" w:fill="FFFFFF"/>
        </w:rPr>
        <w:t xml:space="preserve"> в Лор кабинет,</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-фетальный монитор,</w:t>
      </w:r>
    </w:p>
    <w:p w:rsidR="001257CF" w:rsidRDefault="001257CF" w:rsidP="001257CF">
      <w:pPr>
        <w:suppressAutoHyphens/>
        <w:spacing w:after="0" w:line="240" w:lineRule="auto"/>
        <w:jc w:val="both"/>
        <w:rPr>
          <w:rFonts w:ascii="Times New Roman" w:hAnsi="Times New Roman"/>
          <w:color w:val="000000"/>
          <w:sz w:val="24"/>
          <w:szCs w:val="24"/>
          <w:shd w:val="clear" w:color="auto" w:fill="FFFFFF"/>
        </w:rPr>
      </w:pPr>
      <w:r w:rsidRPr="001257CF">
        <w:rPr>
          <w:rFonts w:ascii="Times New Roman" w:hAnsi="Times New Roman"/>
          <w:color w:val="000000"/>
          <w:sz w:val="24"/>
          <w:szCs w:val="24"/>
          <w:shd w:val="clear" w:color="auto" w:fill="FFFFFF"/>
        </w:rPr>
        <w:t>По модернизации первичного звена здравоохранения:</w:t>
      </w:r>
    </w:p>
    <w:p w:rsidR="001257CF" w:rsidRPr="001257CF" w:rsidRDefault="001257CF" w:rsidP="001257CF">
      <w:pPr>
        <w:suppressAutoHyphens/>
        <w:spacing w:after="0" w:line="240" w:lineRule="auto"/>
        <w:jc w:val="both"/>
        <w:rPr>
          <w:rFonts w:ascii="Times New Roman" w:eastAsia="Times New Roman" w:hAnsi="Times New Roman"/>
          <w:sz w:val="24"/>
          <w:szCs w:val="24"/>
          <w:lang w:eastAsia="ru-RU"/>
        </w:rPr>
      </w:pPr>
      <w:r w:rsidRPr="001257CF">
        <w:rPr>
          <w:rFonts w:ascii="Times New Roman" w:hAnsi="Times New Roman"/>
          <w:color w:val="000000"/>
          <w:sz w:val="24"/>
          <w:szCs w:val="24"/>
          <w:shd w:val="clear" w:color="auto" w:fill="FFFFFF"/>
        </w:rPr>
        <w:t xml:space="preserve">- автомобиль лада Нива </w:t>
      </w:r>
      <w:proofErr w:type="spellStart"/>
      <w:r w:rsidRPr="001257CF">
        <w:rPr>
          <w:rFonts w:ascii="Times New Roman" w:hAnsi="Times New Roman"/>
          <w:color w:val="000000"/>
          <w:sz w:val="24"/>
          <w:szCs w:val="24"/>
          <w:shd w:val="clear" w:color="auto" w:fill="FFFFFF"/>
        </w:rPr>
        <w:t>тревел</w:t>
      </w:r>
      <w:proofErr w:type="spellEnd"/>
    </w:p>
    <w:p w:rsidR="00734165" w:rsidRPr="000504DE" w:rsidRDefault="00734165" w:rsidP="000504DE">
      <w:pPr>
        <w:spacing w:after="0" w:line="240" w:lineRule="auto"/>
        <w:jc w:val="center"/>
        <w:rPr>
          <w:rFonts w:ascii="Times New Roman" w:eastAsia="Times New Roman" w:hAnsi="Times New Roman"/>
          <w:b/>
          <w:sz w:val="24"/>
          <w:szCs w:val="24"/>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6"/>
        <w:gridCol w:w="3454"/>
      </w:tblGrid>
      <w:tr w:rsidR="00734165" w:rsidRPr="000504DE" w:rsidTr="00F13A83">
        <w:tc>
          <w:tcPr>
            <w:tcW w:w="5896" w:type="dxa"/>
            <w:shd w:val="clear" w:color="auto" w:fill="auto"/>
          </w:tcPr>
          <w:p w:rsidR="00734165" w:rsidRPr="000504DE" w:rsidRDefault="00734165" w:rsidP="000504DE">
            <w:pPr>
              <w:pStyle w:val="a4"/>
              <w:jc w:val="center"/>
              <w:rPr>
                <w:rFonts w:ascii="Times New Roman" w:hAnsi="Times New Roman"/>
                <w:b/>
                <w:sz w:val="24"/>
                <w:szCs w:val="24"/>
              </w:rPr>
            </w:pPr>
            <w:r w:rsidRPr="000504DE">
              <w:rPr>
                <w:rFonts w:ascii="Times New Roman" w:hAnsi="Times New Roman"/>
                <w:b/>
                <w:sz w:val="24"/>
                <w:szCs w:val="24"/>
              </w:rPr>
              <w:t>Категория населения</w:t>
            </w:r>
          </w:p>
        </w:tc>
        <w:tc>
          <w:tcPr>
            <w:tcW w:w="3454" w:type="dxa"/>
            <w:shd w:val="clear" w:color="auto" w:fill="auto"/>
          </w:tcPr>
          <w:p w:rsidR="00734165" w:rsidRPr="000504DE" w:rsidRDefault="00734165" w:rsidP="000504DE">
            <w:pPr>
              <w:pStyle w:val="a4"/>
              <w:jc w:val="center"/>
              <w:rPr>
                <w:rFonts w:ascii="Times New Roman" w:hAnsi="Times New Roman"/>
                <w:b/>
                <w:sz w:val="24"/>
                <w:szCs w:val="24"/>
              </w:rPr>
            </w:pPr>
            <w:r w:rsidRPr="000504DE">
              <w:rPr>
                <w:rFonts w:ascii="Times New Roman" w:hAnsi="Times New Roman"/>
                <w:b/>
                <w:sz w:val="24"/>
                <w:szCs w:val="24"/>
              </w:rPr>
              <w:t>Численность</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Всего населения:</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8624</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Дети             0-14  лет</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1254</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15-17 лет</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352</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  Взрослые</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7018</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В том числе:</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-трудоспособного возраста</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4403</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-старше трудоспособного возраста</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2615</w:t>
            </w:r>
          </w:p>
        </w:tc>
      </w:tr>
      <w:tr w:rsidR="00734165" w:rsidRPr="000504DE" w:rsidTr="00F13A83">
        <w:tc>
          <w:tcPr>
            <w:tcW w:w="5896" w:type="dxa"/>
            <w:shd w:val="clear" w:color="auto" w:fill="auto"/>
          </w:tcPr>
          <w:p w:rsidR="00734165" w:rsidRPr="000504DE" w:rsidRDefault="00734165" w:rsidP="000504DE">
            <w:pPr>
              <w:pStyle w:val="a4"/>
              <w:rPr>
                <w:rFonts w:ascii="Times New Roman" w:hAnsi="Times New Roman"/>
                <w:sz w:val="24"/>
                <w:szCs w:val="24"/>
              </w:rPr>
            </w:pPr>
            <w:r w:rsidRPr="000504DE">
              <w:rPr>
                <w:rFonts w:ascii="Times New Roman" w:hAnsi="Times New Roman"/>
                <w:sz w:val="24"/>
                <w:szCs w:val="24"/>
              </w:rPr>
              <w:t xml:space="preserve">-женщин репродуктивного возраста </w:t>
            </w:r>
          </w:p>
        </w:tc>
        <w:tc>
          <w:tcPr>
            <w:tcW w:w="3454" w:type="dxa"/>
            <w:shd w:val="clear" w:color="auto" w:fill="auto"/>
          </w:tcPr>
          <w:p w:rsidR="00734165" w:rsidRPr="000504DE" w:rsidRDefault="00734165" w:rsidP="000504DE">
            <w:pPr>
              <w:pStyle w:val="a4"/>
              <w:jc w:val="center"/>
              <w:rPr>
                <w:rFonts w:ascii="Times New Roman" w:hAnsi="Times New Roman"/>
                <w:sz w:val="24"/>
                <w:szCs w:val="24"/>
              </w:rPr>
            </w:pPr>
            <w:r w:rsidRPr="000504DE">
              <w:rPr>
                <w:rFonts w:ascii="Times New Roman" w:hAnsi="Times New Roman"/>
                <w:sz w:val="24"/>
                <w:szCs w:val="24"/>
              </w:rPr>
              <w:t>1516</w:t>
            </w:r>
          </w:p>
        </w:tc>
      </w:tr>
    </w:tbl>
    <w:p w:rsidR="00734165" w:rsidRPr="000504DE" w:rsidRDefault="00734165" w:rsidP="000504DE">
      <w:pPr>
        <w:spacing w:after="0" w:line="240" w:lineRule="auto"/>
        <w:rPr>
          <w:rFonts w:ascii="Times New Roman" w:eastAsia="Times New Roman" w:hAnsi="Times New Roman"/>
          <w:b/>
          <w:sz w:val="24"/>
          <w:szCs w:val="24"/>
          <w:lang w:eastAsia="ru-RU"/>
        </w:rPr>
      </w:pPr>
    </w:p>
    <w:p w:rsidR="000E32E2" w:rsidRDefault="000E32E2" w:rsidP="000504DE">
      <w:pPr>
        <w:spacing w:after="0" w:line="240" w:lineRule="auto"/>
        <w:jc w:val="center"/>
        <w:rPr>
          <w:rFonts w:ascii="Times New Roman" w:eastAsia="Times New Roman" w:hAnsi="Times New Roman"/>
          <w:b/>
          <w:sz w:val="24"/>
          <w:szCs w:val="24"/>
          <w:lang w:val="en-US" w:eastAsia="ru-RU"/>
        </w:rPr>
      </w:pPr>
    </w:p>
    <w:p w:rsidR="00734165" w:rsidRPr="000504DE" w:rsidRDefault="00734165"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 xml:space="preserve">Медико-демографические показатели </w:t>
      </w:r>
    </w:p>
    <w:tbl>
      <w:tblPr>
        <w:tblpPr w:leftFromText="180" w:rightFromText="180" w:vertAnchor="text" w:horzAnchor="margin" w:tblpX="-10" w:tblpY="20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72"/>
        <w:gridCol w:w="1984"/>
      </w:tblGrid>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Наименование показателя</w:t>
            </w:r>
          </w:p>
        </w:tc>
        <w:tc>
          <w:tcPr>
            <w:tcW w:w="1984" w:type="dxa"/>
            <w:shd w:val="clear" w:color="auto" w:fill="auto"/>
          </w:tcPr>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2024  год</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Родилось (</w:t>
            </w:r>
            <w:proofErr w:type="spellStart"/>
            <w:r w:rsidRPr="000504DE">
              <w:rPr>
                <w:rFonts w:ascii="Times New Roman" w:hAnsi="Times New Roman"/>
                <w:b/>
                <w:sz w:val="24"/>
                <w:szCs w:val="24"/>
              </w:rPr>
              <w:t>абс.ч</w:t>
            </w:r>
            <w:proofErr w:type="spellEnd"/>
            <w:r w:rsidRPr="000504DE">
              <w:rPr>
                <w:rFonts w:ascii="Times New Roman" w:hAnsi="Times New Roman"/>
                <w:b/>
                <w:sz w:val="24"/>
                <w:szCs w:val="24"/>
              </w:rPr>
              <w:t>.)</w:t>
            </w:r>
          </w:p>
        </w:tc>
        <w:tc>
          <w:tcPr>
            <w:tcW w:w="1984" w:type="dxa"/>
            <w:shd w:val="clear" w:color="auto" w:fill="auto"/>
          </w:tcPr>
          <w:p w:rsidR="00734165" w:rsidRPr="000504DE" w:rsidRDefault="007F484B" w:rsidP="000504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54</w:t>
            </w:r>
          </w:p>
        </w:tc>
      </w:tr>
      <w:tr w:rsidR="00734165" w:rsidRPr="000504DE" w:rsidTr="007F484B">
        <w:tc>
          <w:tcPr>
            <w:tcW w:w="8472" w:type="dxa"/>
            <w:shd w:val="clear" w:color="auto" w:fill="auto"/>
          </w:tcPr>
          <w:p w:rsidR="00734165" w:rsidRPr="000504DE" w:rsidRDefault="00734165" w:rsidP="000504DE">
            <w:pPr>
              <w:pStyle w:val="a4"/>
              <w:rPr>
                <w:rFonts w:ascii="Times New Roman" w:hAnsi="Times New Roman"/>
                <w:sz w:val="24"/>
                <w:szCs w:val="24"/>
                <w:lang w:eastAsia="ru-RU"/>
              </w:rPr>
            </w:pPr>
            <w:r w:rsidRPr="000504DE">
              <w:rPr>
                <w:rFonts w:ascii="Times New Roman" w:hAnsi="Times New Roman"/>
                <w:sz w:val="24"/>
                <w:szCs w:val="24"/>
              </w:rPr>
              <w:t>Рождаемость на 1000 населения</w:t>
            </w:r>
          </w:p>
        </w:tc>
        <w:tc>
          <w:tcPr>
            <w:tcW w:w="1984" w:type="dxa"/>
            <w:shd w:val="clear" w:color="auto" w:fill="auto"/>
          </w:tcPr>
          <w:p w:rsidR="00734165" w:rsidRPr="000504DE" w:rsidRDefault="007F484B" w:rsidP="000504DE">
            <w:pPr>
              <w:spacing w:after="0" w:line="240" w:lineRule="auto"/>
              <w:jc w:val="center"/>
              <w:rPr>
                <w:rFonts w:ascii="Times New Roman" w:hAnsi="Times New Roman"/>
                <w:sz w:val="24"/>
                <w:szCs w:val="24"/>
                <w:lang w:eastAsia="ru-RU"/>
              </w:rPr>
            </w:pPr>
            <w:r>
              <w:rPr>
                <w:rFonts w:ascii="Times New Roman" w:hAnsi="Times New Roman"/>
                <w:sz w:val="24"/>
                <w:szCs w:val="24"/>
                <w:lang w:eastAsia="ru-RU"/>
              </w:rPr>
              <w:t>6,3</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Младенческая смертность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Мертворождаемость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Детская смертность (на 100 тыс. детского населения)</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62,2 (1 случай)</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Материнская смертность</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0</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Умерло (</w:t>
            </w:r>
            <w:proofErr w:type="spellStart"/>
            <w:r w:rsidRPr="000504DE">
              <w:rPr>
                <w:rFonts w:ascii="Times New Roman" w:hAnsi="Times New Roman"/>
                <w:b/>
                <w:sz w:val="24"/>
                <w:szCs w:val="24"/>
              </w:rPr>
              <w:t>аб</w:t>
            </w:r>
            <w:proofErr w:type="gramStart"/>
            <w:r w:rsidRPr="000504DE">
              <w:rPr>
                <w:rFonts w:ascii="Times New Roman" w:hAnsi="Times New Roman"/>
                <w:b/>
                <w:sz w:val="24"/>
                <w:szCs w:val="24"/>
              </w:rPr>
              <w:t>.ч</w:t>
            </w:r>
            <w:proofErr w:type="spellEnd"/>
            <w:proofErr w:type="gramEnd"/>
            <w:r w:rsidRPr="000504DE">
              <w:rPr>
                <w:rFonts w:ascii="Times New Roman" w:hAnsi="Times New Roman"/>
                <w:b/>
                <w:sz w:val="24"/>
                <w:szCs w:val="24"/>
              </w:rPr>
              <w:t>)</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125</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Общая смертность на 1000 населения</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14,5</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Умерло лиц трудоспособного возраста</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28</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rPr>
              <w:t>Смертность лиц трудоспособного возраста на 1000 соответствующего возраста</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6,4</w:t>
            </w:r>
          </w:p>
        </w:tc>
      </w:tr>
      <w:tr w:rsidR="00734165" w:rsidRPr="000504DE" w:rsidTr="007F484B">
        <w:tc>
          <w:tcPr>
            <w:tcW w:w="8472"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b/>
                <w:sz w:val="24"/>
                <w:szCs w:val="24"/>
              </w:rPr>
              <w:t>Естественный прирост</w:t>
            </w:r>
          </w:p>
        </w:tc>
        <w:tc>
          <w:tcPr>
            <w:tcW w:w="1984"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-9,05</w:t>
            </w:r>
          </w:p>
        </w:tc>
      </w:tr>
    </w:tbl>
    <w:p w:rsidR="00734165" w:rsidRPr="000504DE" w:rsidRDefault="00734165" w:rsidP="000504DE">
      <w:pPr>
        <w:spacing w:after="0" w:line="240" w:lineRule="auto"/>
        <w:jc w:val="center"/>
        <w:rPr>
          <w:rFonts w:ascii="Times New Roman" w:eastAsia="Times New Roman" w:hAnsi="Times New Roman"/>
          <w:sz w:val="24"/>
          <w:szCs w:val="24"/>
          <w:lang w:eastAsia="ru-RU"/>
        </w:rPr>
      </w:pPr>
    </w:p>
    <w:p w:rsidR="00734165" w:rsidRPr="000504DE" w:rsidRDefault="00734165" w:rsidP="000504DE">
      <w:pPr>
        <w:spacing w:after="0" w:line="240" w:lineRule="auto"/>
        <w:jc w:val="both"/>
        <w:rPr>
          <w:rFonts w:ascii="Times New Roman" w:eastAsia="Times New Roman" w:hAnsi="Times New Roman"/>
          <w:sz w:val="24"/>
          <w:szCs w:val="24"/>
          <w:lang w:eastAsia="ru-RU"/>
        </w:rPr>
      </w:pPr>
    </w:p>
    <w:p w:rsidR="00734165" w:rsidRPr="000504DE" w:rsidRDefault="007F484B" w:rsidP="007F484B">
      <w:pPr>
        <w:spacing w:after="0" w:line="240" w:lineRule="auto"/>
        <w:ind w:firstLine="567"/>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В 2024 </w:t>
      </w:r>
      <w:r w:rsidR="00734165" w:rsidRPr="000504DE">
        <w:rPr>
          <w:rFonts w:ascii="Times New Roman" w:eastAsia="Times New Roman" w:hAnsi="Times New Roman"/>
          <w:sz w:val="24"/>
          <w:szCs w:val="24"/>
          <w:lang w:eastAsia="ru-RU"/>
        </w:rPr>
        <w:t>г. а</w:t>
      </w:r>
      <w:r w:rsidR="00734165" w:rsidRPr="000504DE">
        <w:rPr>
          <w:rFonts w:ascii="Times New Roman" w:hAnsi="Times New Roman"/>
          <w:sz w:val="24"/>
          <w:szCs w:val="24"/>
          <w:lang w:eastAsia="ru-RU"/>
        </w:rPr>
        <w:t xml:space="preserve">мбулаторно-поликлиническая помощь составила 5696,3 посещений на 1000 человек. Стационарная медицинская помощь составила 663,9 койко-дня на 1000 человек. </w:t>
      </w:r>
      <w:r w:rsidR="00734165" w:rsidRPr="000504DE">
        <w:rPr>
          <w:rFonts w:ascii="Times New Roman" w:eastAsia="Times New Roman" w:hAnsi="Times New Roman"/>
          <w:sz w:val="24"/>
          <w:szCs w:val="24"/>
          <w:lang w:eastAsia="ru-RU"/>
        </w:rPr>
        <w:t xml:space="preserve">Средняя длительность лечения на койке составил 7,3 дня. </w:t>
      </w:r>
      <w:r w:rsidR="00734165" w:rsidRPr="000504DE">
        <w:rPr>
          <w:rFonts w:ascii="Times New Roman" w:hAnsi="Times New Roman"/>
          <w:sz w:val="24"/>
          <w:szCs w:val="24"/>
          <w:lang w:eastAsia="ru-RU"/>
        </w:rPr>
        <w:t>Затраты на 1 жителя из всех источников финансирования здравоохранения составил 10 000 рублей.</w:t>
      </w:r>
    </w:p>
    <w:p w:rsidR="00734165" w:rsidRPr="000504DE" w:rsidRDefault="00734165" w:rsidP="000504DE">
      <w:pPr>
        <w:spacing w:after="0" w:line="240" w:lineRule="auto"/>
        <w:jc w:val="both"/>
        <w:rPr>
          <w:rFonts w:ascii="Times New Roman" w:eastAsia="Times New Roman" w:hAnsi="Times New Roman"/>
          <w:sz w:val="24"/>
          <w:szCs w:val="24"/>
          <w:lang w:eastAsia="ru-RU"/>
        </w:rPr>
      </w:pP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1"/>
        <w:gridCol w:w="1701"/>
        <w:gridCol w:w="1701"/>
      </w:tblGrid>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Наименование показателя</w:t>
            </w:r>
          </w:p>
        </w:tc>
        <w:tc>
          <w:tcPr>
            <w:tcW w:w="1701" w:type="dxa"/>
            <w:shd w:val="clear" w:color="auto" w:fill="auto"/>
          </w:tcPr>
          <w:p w:rsidR="00734165" w:rsidRPr="000504DE" w:rsidRDefault="00734165" w:rsidP="000504DE">
            <w:pPr>
              <w:spacing w:after="0" w:line="240" w:lineRule="auto"/>
              <w:jc w:val="both"/>
              <w:rPr>
                <w:rFonts w:ascii="Times New Roman" w:hAnsi="Times New Roman"/>
                <w:b/>
                <w:sz w:val="24"/>
                <w:szCs w:val="24"/>
                <w:lang w:eastAsia="ru-RU"/>
              </w:rPr>
            </w:pPr>
            <w:r w:rsidRPr="000504DE">
              <w:rPr>
                <w:rFonts w:ascii="Times New Roman" w:hAnsi="Times New Roman"/>
                <w:b/>
                <w:sz w:val="24"/>
                <w:szCs w:val="24"/>
                <w:lang w:eastAsia="ru-RU"/>
              </w:rPr>
              <w:t>Единица измерения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2024</w:t>
            </w:r>
          </w:p>
          <w:p w:rsidR="00734165" w:rsidRPr="000504DE" w:rsidRDefault="00734165" w:rsidP="000504DE">
            <w:pPr>
              <w:spacing w:after="0" w:line="240" w:lineRule="auto"/>
              <w:jc w:val="center"/>
              <w:rPr>
                <w:rFonts w:ascii="Times New Roman" w:hAnsi="Times New Roman"/>
                <w:b/>
                <w:sz w:val="24"/>
                <w:szCs w:val="24"/>
                <w:lang w:eastAsia="ru-RU"/>
              </w:rPr>
            </w:pPr>
            <w:r w:rsidRPr="000504DE">
              <w:rPr>
                <w:rFonts w:ascii="Times New Roman" w:hAnsi="Times New Roman"/>
                <w:b/>
                <w:sz w:val="24"/>
                <w:szCs w:val="24"/>
                <w:lang w:eastAsia="ru-RU"/>
              </w:rPr>
              <w:t xml:space="preserve"> год</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Круглосуточный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коек</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Дневной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коек</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17</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ФАП</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ед.</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21</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Количество врачей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Количество среднего медперсонала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59</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 xml:space="preserve">Всего </w:t>
            </w:r>
            <w:proofErr w:type="gramStart"/>
            <w:r w:rsidRPr="000504DE">
              <w:rPr>
                <w:rFonts w:ascii="Times New Roman" w:hAnsi="Times New Roman"/>
                <w:sz w:val="24"/>
                <w:szCs w:val="24"/>
                <w:lang w:eastAsia="ru-RU"/>
              </w:rPr>
              <w:t>работающих</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Диспансеризация взрослого населения, план</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 xml:space="preserve">2769 </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Диспансеризация взрослого населения выполнено</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1902 (68,6%)</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Профилактические медицинские осмотры детей, план</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1582</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Профилактические медицинские осмотры детей, выполнено</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1367 (86,4%)</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Общая заболеваемость населения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на1000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1833,8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Первичная заболеваемость  населения</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на1000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860,0</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 xml:space="preserve">Амбулаторно-поликлиническая помощь </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посещений на 1000 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8453,0</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круглосуточный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959</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круглосуточный стационар выполнен</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790 (82,6%)</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lastRenderedPageBreak/>
              <w:t>План госпитализаций в дневной стационар</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565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 госпитализаций в дневной стационар выполнен</w:t>
            </w:r>
            <w:proofErr w:type="gramStart"/>
            <w:r w:rsidRPr="000504DE">
              <w:rPr>
                <w:rFonts w:ascii="Times New Roman" w:hAnsi="Times New Roman"/>
                <w:sz w:val="24"/>
                <w:szCs w:val="24"/>
                <w:lang w:eastAsia="ru-RU"/>
              </w:rPr>
              <w:t xml:space="preserve"> (%)</w:t>
            </w:r>
            <w:proofErr w:type="gramEnd"/>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чел.(%)</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404 (71,5%)</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Плана койко-дней круглосуточного стационара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Койко-дней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8364</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Выполнение плана койко-дней круглосуточным стационаром</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67,7</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Плана койко-дней дневного стационара</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Койко-дней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5678</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Выполнение плана койко-дней дневным стационаром</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64,2</w:t>
            </w:r>
          </w:p>
        </w:tc>
      </w:tr>
      <w:tr w:rsidR="00734165" w:rsidRPr="000504DE" w:rsidTr="007F484B">
        <w:tc>
          <w:tcPr>
            <w:tcW w:w="7201" w:type="dxa"/>
            <w:shd w:val="clear" w:color="auto" w:fill="auto"/>
          </w:tcPr>
          <w:p w:rsidR="00734165" w:rsidRPr="000504DE" w:rsidRDefault="00734165" w:rsidP="000504DE">
            <w:pPr>
              <w:spacing w:after="0" w:line="240" w:lineRule="auto"/>
              <w:jc w:val="both"/>
              <w:rPr>
                <w:rFonts w:ascii="Times New Roman" w:hAnsi="Times New Roman"/>
                <w:sz w:val="24"/>
                <w:szCs w:val="24"/>
                <w:lang w:eastAsia="ru-RU"/>
              </w:rPr>
            </w:pPr>
            <w:r w:rsidRPr="000504DE">
              <w:rPr>
                <w:rFonts w:ascii="Times New Roman" w:hAnsi="Times New Roman"/>
                <w:sz w:val="24"/>
                <w:szCs w:val="24"/>
                <w:lang w:eastAsia="ru-RU"/>
              </w:rPr>
              <w:t>Средняя длительность лечения в круглосуточном  стационаре</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дней</w:t>
            </w:r>
          </w:p>
        </w:tc>
        <w:tc>
          <w:tcPr>
            <w:tcW w:w="1701" w:type="dxa"/>
            <w:shd w:val="clear" w:color="auto" w:fill="auto"/>
          </w:tcPr>
          <w:p w:rsidR="00734165" w:rsidRPr="000504DE" w:rsidRDefault="00734165" w:rsidP="000504DE">
            <w:pPr>
              <w:spacing w:after="0" w:line="240" w:lineRule="auto"/>
              <w:jc w:val="center"/>
              <w:rPr>
                <w:rFonts w:ascii="Times New Roman" w:hAnsi="Times New Roman"/>
                <w:sz w:val="24"/>
                <w:szCs w:val="24"/>
                <w:lang w:eastAsia="ru-RU"/>
              </w:rPr>
            </w:pPr>
            <w:r w:rsidRPr="000504DE">
              <w:rPr>
                <w:rFonts w:ascii="Times New Roman" w:hAnsi="Times New Roman"/>
                <w:sz w:val="24"/>
                <w:szCs w:val="24"/>
                <w:lang w:eastAsia="ru-RU"/>
              </w:rPr>
              <w:t>7,3</w:t>
            </w:r>
          </w:p>
        </w:tc>
      </w:tr>
    </w:tbl>
    <w:p w:rsidR="00734165" w:rsidRPr="000E32E2" w:rsidRDefault="00734165" w:rsidP="000504DE">
      <w:pPr>
        <w:suppressAutoHyphens/>
        <w:spacing w:line="240" w:lineRule="auto"/>
        <w:jc w:val="both"/>
        <w:rPr>
          <w:rFonts w:ascii="Times New Roman" w:hAnsi="Times New Roman"/>
          <w:sz w:val="24"/>
          <w:szCs w:val="24"/>
          <w:lang w:val="en-US"/>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34165" w:rsidRPr="000504DE" w:rsidRDefault="00734165"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Развитие образования</w:t>
      </w:r>
    </w:p>
    <w:p w:rsidR="00734165" w:rsidRPr="000504DE" w:rsidRDefault="00734165" w:rsidP="000504DE">
      <w:pPr>
        <w:widowControl w:val="0"/>
        <w:spacing w:after="0" w:line="240" w:lineRule="auto"/>
        <w:contextualSpacing/>
        <w:jc w:val="both"/>
        <w:rPr>
          <w:rFonts w:ascii="Times New Roman" w:eastAsia="Times New Roman" w:hAnsi="Times New Roman"/>
          <w:b/>
          <w:sz w:val="24"/>
          <w:szCs w:val="24"/>
          <w:lang w:eastAsia="ru-RU"/>
        </w:rPr>
      </w:pP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Система образования района включает в себя:</w:t>
      </w: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- 2 учреждения дополнительного образования – 718 человек.</w:t>
      </w:r>
    </w:p>
    <w:p w:rsidR="00734165" w:rsidRPr="000504DE" w:rsidRDefault="00734165" w:rsidP="007F484B">
      <w:pPr>
        <w:widowControl w:val="0"/>
        <w:spacing w:after="0" w:line="240" w:lineRule="auto"/>
        <w:ind w:firstLine="567"/>
        <w:contextualSpacing/>
        <w:jc w:val="both"/>
        <w:rPr>
          <w:rFonts w:ascii="Times New Roman" w:eastAsia="SimSun" w:hAnsi="Times New Roman"/>
          <w:sz w:val="24"/>
          <w:szCs w:val="24"/>
          <w:lang w:eastAsia="ru-RU"/>
        </w:rPr>
      </w:pPr>
      <w:r w:rsidRPr="000504DE">
        <w:rPr>
          <w:rFonts w:ascii="Times New Roman" w:eastAsia="SimSun" w:hAnsi="Times New Roman"/>
          <w:sz w:val="24"/>
          <w:szCs w:val="24"/>
          <w:lang w:eastAsia="ru-RU"/>
        </w:rPr>
        <w:t>- 3 учреждения дошкольного образования с 2 филиалами и 9 дошкольными группами при школах – 318 воспитанников.</w:t>
      </w:r>
    </w:p>
    <w:p w:rsidR="00734165" w:rsidRPr="000504DE" w:rsidRDefault="00734165" w:rsidP="007F484B">
      <w:pPr>
        <w:pBdr>
          <w:bottom w:val="single" w:sz="4" w:space="0" w:color="FFFFFF"/>
        </w:pBdr>
        <w:tabs>
          <w:tab w:val="num" w:pos="0"/>
        </w:tabs>
        <w:suppressAutoHyphens/>
        <w:spacing w:after="0" w:line="240" w:lineRule="auto"/>
        <w:ind w:firstLine="567"/>
        <w:jc w:val="both"/>
        <w:rPr>
          <w:rFonts w:ascii="Times New Roman" w:hAnsi="Times New Roman"/>
          <w:sz w:val="24"/>
          <w:szCs w:val="24"/>
        </w:rPr>
      </w:pPr>
      <w:r w:rsidRPr="000504DE">
        <w:rPr>
          <w:rFonts w:ascii="Times New Roman" w:hAnsi="Times New Roman"/>
          <w:sz w:val="24"/>
          <w:szCs w:val="24"/>
        </w:rPr>
        <w:t xml:space="preserve">- 9 учреждений общего образования с 1 филиалом – 992 обучающихся. </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На территории района нет аварийных школ, также нет учреждений, реализующих программы профессионального образования (СПО). </w:t>
      </w:r>
      <w:r w:rsidRPr="000504DE">
        <w:rPr>
          <w:rFonts w:ascii="Times New Roman" w:eastAsia="Lucida Sans Unicode" w:hAnsi="Times New Roman"/>
          <w:sz w:val="24"/>
          <w:szCs w:val="24"/>
        </w:rPr>
        <w:t xml:space="preserve">Граховская СОШ одна из школ в районе, которая работает в двухсменном режиме. </w:t>
      </w:r>
      <w:r w:rsidRPr="000504DE">
        <w:rPr>
          <w:rFonts w:ascii="Times New Roman" w:hAnsi="Times New Roman"/>
          <w:sz w:val="24"/>
          <w:szCs w:val="24"/>
        </w:rPr>
        <w:t xml:space="preserve"> Доля обучающихся во вторую смену составляет 269 человек, что составляет 36,8 % от количества всех обучающихся в школе. Проблема организации обучения в одну смену остаётся нерешённой. В числе малокомплектных школ остаются Староятчинская, Котловская и Зареченская школы, в них обучаются менее 30 детей.                                                                                                                                                                                                                                                                                                 </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Охрана Граховской школы осуществляется частным охранным предприятиям «Делохранитель» (класс опасности по антитеррористической безопасности у нее высокий). Во всех остальных ОО установлена кнопка экстренного вызова сотрудников охраны.</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shd w:val="clear" w:color="auto" w:fill="FFFFFF"/>
          <w:lang w:eastAsia="ru-RU"/>
        </w:rPr>
      </w:pPr>
      <w:r w:rsidRPr="000504DE">
        <w:rPr>
          <w:rFonts w:ascii="Times New Roman" w:hAnsi="Times New Roman"/>
          <w:sz w:val="24"/>
          <w:szCs w:val="24"/>
        </w:rPr>
        <w:t>Во всех школах созданы условия для занятий физической культурой и спортом: имеются спортивные залы и спортивные площадки.</w:t>
      </w:r>
      <w:r w:rsidRPr="000504DE">
        <w:rPr>
          <w:rFonts w:ascii="Times New Roman" w:eastAsia="Lucida Sans Unicode" w:hAnsi="Times New Roman"/>
          <w:sz w:val="24"/>
          <w:szCs w:val="24"/>
        </w:rPr>
        <w:t xml:space="preserve"> </w:t>
      </w:r>
      <w:r w:rsidRPr="000504DE">
        <w:rPr>
          <w:rFonts w:ascii="Times New Roman" w:eastAsia="Times New Roman" w:hAnsi="Times New Roman"/>
          <w:sz w:val="24"/>
          <w:szCs w:val="24"/>
          <w:shd w:val="clear" w:color="auto" w:fill="FFFFFF"/>
          <w:lang w:eastAsia="ru-RU"/>
        </w:rPr>
        <w:t xml:space="preserve"> В рамках реализации федерального проекта "Успех каждого ребенка" в Котловской ООШ установлена  плоскостная открытая спортивная площадка. Общая сумма затрат на установку оборудования составила более 240 тысяч рублей.</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Одним из условий доступности общего образования является организация перевозки обучающихся к месту учебы и обратно. Автобусные маршруты утверждены, приведены в соответствие подъездные пути и разворотные площадки. Для организованной перевозки 169 детей по 11 маршрутам используются 5 автобусов, в остальные 5 автобусов временно не используются, отсутствуют водители автобусов. </w:t>
      </w:r>
      <w:proofErr w:type="gramStart"/>
      <w:r w:rsidRPr="000504DE">
        <w:rPr>
          <w:rFonts w:ascii="Times New Roman" w:hAnsi="Times New Roman"/>
          <w:sz w:val="24"/>
          <w:szCs w:val="24"/>
        </w:rPr>
        <w:t xml:space="preserve">Все автобусы оснащены тахографами, подключены к единой диспетчерской системе контроля движения школьных ГЛОНАСС, а также обозначены опознавательными знаками «Перевозка детей», «Ограничение скорости». </w:t>
      </w:r>
      <w:proofErr w:type="gramEnd"/>
    </w:p>
    <w:p w:rsidR="00734165" w:rsidRPr="000504DE" w:rsidRDefault="00734165" w:rsidP="007F484B">
      <w:pPr>
        <w:spacing w:after="0" w:line="240" w:lineRule="auto"/>
        <w:ind w:firstLine="567"/>
        <w:jc w:val="both"/>
        <w:rPr>
          <w:rFonts w:ascii="Times New Roman" w:hAnsi="Times New Roman"/>
          <w:sz w:val="24"/>
          <w:szCs w:val="24"/>
        </w:rPr>
      </w:pPr>
      <w:r w:rsidRPr="000504DE">
        <w:rPr>
          <w:rFonts w:ascii="Times New Roman" w:eastAsia="Times New Roman" w:hAnsi="Times New Roman"/>
          <w:sz w:val="24"/>
          <w:szCs w:val="24"/>
          <w:lang w:eastAsia="ru-RU"/>
        </w:rPr>
        <w:t xml:space="preserve"> </w:t>
      </w:r>
      <w:proofErr w:type="gramStart"/>
      <w:r w:rsidRPr="000504DE">
        <w:rPr>
          <w:rFonts w:ascii="Times New Roman" w:eastAsia="Times New Roman" w:hAnsi="Times New Roman"/>
          <w:sz w:val="24"/>
          <w:szCs w:val="24"/>
          <w:lang w:eastAsia="ru-RU"/>
        </w:rPr>
        <w:t>В 2024 году</w:t>
      </w:r>
      <w:r w:rsidR="00F87BD7">
        <w:rPr>
          <w:rFonts w:ascii="Times New Roman" w:eastAsia="Times New Roman" w:hAnsi="Times New Roman"/>
          <w:sz w:val="24"/>
          <w:szCs w:val="24"/>
          <w:lang w:eastAsia="ru-RU"/>
        </w:rPr>
        <w:t>,</w:t>
      </w:r>
      <w:r w:rsidRPr="000504DE">
        <w:rPr>
          <w:rFonts w:ascii="Times New Roman" w:eastAsia="Times New Roman" w:hAnsi="Times New Roman"/>
          <w:sz w:val="24"/>
          <w:szCs w:val="24"/>
          <w:lang w:eastAsia="ru-RU"/>
        </w:rPr>
        <w:t xml:space="preserve"> в рамках регионального проекта «Создание новых мест в образовательных организациях различных типов для реализации дополнительных общеразвивающих программ всех направленностей</w:t>
      </w:r>
      <w:r w:rsidR="003C1A3A">
        <w:rPr>
          <w:rFonts w:ascii="Times New Roman" w:eastAsia="Times New Roman" w:hAnsi="Times New Roman"/>
          <w:sz w:val="24"/>
          <w:szCs w:val="24"/>
          <w:lang w:eastAsia="ru-RU"/>
        </w:rPr>
        <w:t>»,</w:t>
      </w:r>
      <w:r w:rsidRPr="000504DE">
        <w:rPr>
          <w:rFonts w:ascii="Times New Roman" w:eastAsia="Times New Roman" w:hAnsi="Times New Roman"/>
          <w:sz w:val="24"/>
          <w:szCs w:val="24"/>
          <w:lang w:eastAsia="ru-RU"/>
        </w:rPr>
        <w:t xml:space="preserve"> в МБОУ «Граховская СОШ им А.В. Марченко»</w:t>
      </w:r>
      <w:r w:rsidR="003C1A3A">
        <w:rPr>
          <w:rFonts w:ascii="Times New Roman" w:eastAsia="Times New Roman" w:hAnsi="Times New Roman"/>
          <w:sz w:val="24"/>
          <w:szCs w:val="24"/>
          <w:lang w:eastAsia="ru-RU"/>
        </w:rPr>
        <w:t xml:space="preserve"> поступило оборудование</w:t>
      </w:r>
      <w:r w:rsidRPr="000504DE">
        <w:rPr>
          <w:rFonts w:ascii="Times New Roman" w:eastAsia="Times New Roman" w:hAnsi="Times New Roman"/>
          <w:sz w:val="24"/>
          <w:szCs w:val="24"/>
          <w:lang w:eastAsia="ru-RU"/>
        </w:rPr>
        <w:t>: ноутбуки, доски магнитно-маркерные, шкафы-стеллажи, информационные стенды, акустическая система, микрофоны, светодиодные прожекторы, контроллер, диктофон на сумму 424 635,37рублей для реализации дополнительных общеобразовательных программ художественной направленности:</w:t>
      </w:r>
      <w:proofErr w:type="gramEnd"/>
      <w:r w:rsidRPr="000504DE">
        <w:rPr>
          <w:rFonts w:ascii="Times New Roman" w:eastAsia="Times New Roman" w:hAnsi="Times New Roman"/>
          <w:sz w:val="24"/>
          <w:szCs w:val="24"/>
          <w:lang w:eastAsia="ru-RU"/>
        </w:rPr>
        <w:t xml:space="preserve"> «Театр и дети» и «Музейная деятельность».</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eastAsia="Times New Roman" w:hAnsi="Times New Roman"/>
          <w:sz w:val="24"/>
          <w:szCs w:val="24"/>
          <w:lang w:eastAsia="ar-SA"/>
        </w:rPr>
        <w:t xml:space="preserve">Особое внимание уделяется обеспечению информационной открытости и доступности через мониторинг сайтов ОО. </w:t>
      </w:r>
      <w:r w:rsidRPr="000504DE">
        <w:rPr>
          <w:rFonts w:ascii="Times New Roman" w:hAnsi="Times New Roman"/>
          <w:sz w:val="24"/>
          <w:szCs w:val="24"/>
        </w:rPr>
        <w:t xml:space="preserve">100% образовательных учреждений района имеют свои официальные сайты. </w:t>
      </w:r>
      <w:r w:rsidRPr="000504DE">
        <w:rPr>
          <w:rFonts w:ascii="Times New Roman" w:eastAsia="Times New Roman" w:hAnsi="Times New Roman"/>
          <w:sz w:val="24"/>
          <w:szCs w:val="24"/>
        </w:rPr>
        <w:t xml:space="preserve">Все школы района подключены к высокоскоростному Интернету. На уроках и внеурочной деятельности педагогами применяются онлайн-платформы. </w:t>
      </w:r>
    </w:p>
    <w:p w:rsidR="00734165" w:rsidRPr="000504DE" w:rsidRDefault="00734165" w:rsidP="007F484B">
      <w:pPr>
        <w:spacing w:after="0" w:line="240" w:lineRule="auto"/>
        <w:ind w:firstLine="567"/>
        <w:jc w:val="both"/>
        <w:rPr>
          <w:rFonts w:ascii="Times New Roman" w:eastAsia="Times New Roman" w:hAnsi="Times New Roman"/>
          <w:sz w:val="24"/>
          <w:szCs w:val="24"/>
          <w:lang w:eastAsia="ru-RU"/>
        </w:rPr>
      </w:pPr>
      <w:r w:rsidRPr="000504DE">
        <w:rPr>
          <w:rFonts w:ascii="Times New Roman" w:hAnsi="Times New Roman"/>
          <w:sz w:val="24"/>
          <w:szCs w:val="24"/>
        </w:rPr>
        <w:t xml:space="preserve">Кадровый состав в ОО </w:t>
      </w:r>
      <w:r w:rsidRPr="000504DE">
        <w:rPr>
          <w:rFonts w:ascii="Times New Roman" w:eastAsia="Times New Roman" w:hAnsi="Times New Roman"/>
          <w:sz w:val="24"/>
          <w:szCs w:val="24"/>
        </w:rPr>
        <w:t>района состоит из 535 человек, из которых</w:t>
      </w:r>
      <w:r w:rsidRPr="000504DE">
        <w:rPr>
          <w:rFonts w:ascii="Times New Roman" w:hAnsi="Times New Roman"/>
          <w:sz w:val="24"/>
          <w:szCs w:val="24"/>
        </w:rPr>
        <w:t xml:space="preserve"> 231  педагогических работников. 173 педагогов (74 %) имеют высшее образование, 9 педагогов имеют по </w:t>
      </w:r>
      <w:r w:rsidRPr="000504DE">
        <w:rPr>
          <w:rFonts w:ascii="Times New Roman" w:eastAsia="Times New Roman" w:hAnsi="Times New Roman"/>
          <w:sz w:val="24"/>
          <w:szCs w:val="24"/>
          <w:lang w:eastAsia="ru-RU"/>
        </w:rPr>
        <w:t xml:space="preserve">два высших образования. </w:t>
      </w:r>
      <w:r w:rsidRPr="000504DE">
        <w:rPr>
          <w:rFonts w:ascii="Times New Roman" w:hAnsi="Times New Roman"/>
          <w:sz w:val="24"/>
          <w:szCs w:val="24"/>
        </w:rPr>
        <w:t>17 человек имеют высшую квалификационную категорию, 111 – первую, что составляет 64 % от общего числа педагогов. Средний возраст педагогов района составляет 45 -55 лет.</w:t>
      </w:r>
      <w:r w:rsidRPr="000504DE">
        <w:rPr>
          <w:rFonts w:ascii="Times New Roman" w:eastAsia="Times New Roman" w:hAnsi="Times New Roman"/>
          <w:sz w:val="24"/>
          <w:szCs w:val="24"/>
          <w:lang w:eastAsia="ru-RU"/>
        </w:rPr>
        <w:t xml:space="preserve"> Заработная плата педагогических работников соответствует показателям «Дорожной карты» и заметен прирост.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rPr>
      </w:pPr>
      <w:r w:rsidRPr="000504DE">
        <w:rPr>
          <w:rFonts w:ascii="Times New Roman" w:hAnsi="Times New Roman"/>
          <w:sz w:val="24"/>
          <w:szCs w:val="24"/>
        </w:rPr>
        <w:t xml:space="preserve">В </w:t>
      </w:r>
      <w:r w:rsidRPr="000504DE">
        <w:rPr>
          <w:rFonts w:ascii="Times New Roman" w:eastAsia="Times New Roman" w:hAnsi="Times New Roman"/>
          <w:sz w:val="24"/>
          <w:szCs w:val="24"/>
          <w:lang w:eastAsia="ru-RU"/>
        </w:rPr>
        <w:t>отрасли трудится 55 педагогов пенсионного возраста (23 %)</w:t>
      </w:r>
      <w:r w:rsidRPr="000504DE">
        <w:rPr>
          <w:rFonts w:ascii="Times New Roman" w:hAnsi="Times New Roman"/>
          <w:sz w:val="24"/>
          <w:szCs w:val="24"/>
        </w:rPr>
        <w:t>. 26 педагогов в течение года выбыло по причине пенсионного возраста и в другие отрасли.</w:t>
      </w:r>
      <w:r w:rsidRPr="000504DE">
        <w:rPr>
          <w:rFonts w:ascii="Times New Roman" w:hAnsi="Times New Roman"/>
          <w:i/>
          <w:sz w:val="24"/>
          <w:szCs w:val="24"/>
        </w:rPr>
        <w:t xml:space="preserve"> </w:t>
      </w:r>
      <w:r w:rsidRPr="000504DE">
        <w:rPr>
          <w:rFonts w:ascii="Times New Roman" w:eastAsia="Times New Roman" w:hAnsi="Times New Roman"/>
          <w:sz w:val="24"/>
          <w:szCs w:val="24"/>
          <w:lang w:eastAsia="ru-RU"/>
        </w:rPr>
        <w:t>Молодых педагогов до 35 лет - 64 (27 %)</w:t>
      </w:r>
      <w:r w:rsidRPr="000504DE">
        <w:rPr>
          <w:rFonts w:ascii="Times New Roman" w:hAnsi="Times New Roman"/>
          <w:i/>
          <w:sz w:val="24"/>
          <w:szCs w:val="24"/>
        </w:rPr>
        <w:t xml:space="preserve">. </w:t>
      </w:r>
      <w:r w:rsidRPr="000504DE">
        <w:rPr>
          <w:rFonts w:ascii="Times New Roman" w:hAnsi="Times New Roman"/>
          <w:sz w:val="24"/>
          <w:szCs w:val="24"/>
        </w:rPr>
        <w:t xml:space="preserve">Для молодых педагогов предусмотрена ежемесячная доплата в течение трех лет в размере до 50 </w:t>
      </w:r>
      <w:r w:rsidRPr="000504DE">
        <w:rPr>
          <w:rFonts w:ascii="Times New Roman" w:hAnsi="Times New Roman"/>
          <w:sz w:val="24"/>
          <w:szCs w:val="24"/>
        </w:rPr>
        <w:lastRenderedPageBreak/>
        <w:t xml:space="preserve">% от должностного оклада. А еще региональные выплаты 40-60-80 тысяч рублей в течение первых трех лет работы. </w:t>
      </w:r>
      <w:r w:rsidRPr="000504DE">
        <w:rPr>
          <w:rFonts w:ascii="Times New Roman" w:eastAsia="Times New Roman" w:hAnsi="Times New Roman"/>
          <w:sz w:val="24"/>
          <w:szCs w:val="24"/>
        </w:rPr>
        <w:t>За  2023-2024  учебный год единовременные выплаты получили 8 педагогов – на общую сумму 540 000 рублей.</w:t>
      </w:r>
    </w:p>
    <w:p w:rsidR="00734165" w:rsidRPr="000504DE" w:rsidRDefault="00734165" w:rsidP="007F484B">
      <w:pPr>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 xml:space="preserve">Удовлетворение потребности в услугах для детей в возрасте от 3 до 7 лет составляет 100%. На территории района отсутствует очередность на предоставление места в детские сады. </w:t>
      </w:r>
      <w:r w:rsidRPr="000504DE">
        <w:rPr>
          <w:rFonts w:ascii="Times New Roman" w:hAnsi="Times New Roman"/>
          <w:sz w:val="24"/>
          <w:szCs w:val="24"/>
          <w:shd w:val="clear" w:color="auto" w:fill="FFFFFF"/>
        </w:rPr>
        <w:t>Во всех детских садах имеется доступ к автоматизированной информационной системе "Электронный детский сад"</w:t>
      </w:r>
      <w:r w:rsidRPr="000504DE">
        <w:rPr>
          <w:rFonts w:ascii="Times New Roman" w:hAnsi="Times New Roman"/>
          <w:sz w:val="24"/>
          <w:szCs w:val="24"/>
        </w:rPr>
        <w:t>. Всего по району за 2024 год было зарегистрировано 68 заявлений. 100 % детских садов района имеют официальные сайты, что является важнейшим элементом информационной политики современного образовательного учреждения.</w:t>
      </w:r>
    </w:p>
    <w:p w:rsidR="00734165" w:rsidRPr="000504DE" w:rsidRDefault="00734165" w:rsidP="007F484B">
      <w:pPr>
        <w:pStyle w:val="Style3"/>
        <w:ind w:firstLine="567"/>
        <w:contextualSpacing/>
        <w:jc w:val="both"/>
        <w:rPr>
          <w:rFonts w:eastAsia="Times New Roman"/>
          <w:lang w:eastAsia="ar-SA"/>
        </w:rPr>
      </w:pPr>
      <w:r w:rsidRPr="000504DE">
        <w:rPr>
          <w:rFonts w:eastAsia="Times New Roman"/>
          <w:lang w:eastAsia="ar-SA"/>
        </w:rPr>
        <w:t>На сегодняшний день система образования района включает в себя: 3 детских сада с 2 филиалами и 9 дошкольными группами при 5 школах, 9 школ с 1 филиалом и 2 учреждения дополнительного образования.</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В них за прошедший учебный год обучался 1026 обучающийся.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Сегодня особое внимание уделяется детям с ОВЗ. С каждым годом количество детей данной категории увеличивается. Следует отметить с положительной стороны, что все дети (100%) охвачены разными формами обучения. В этом учебном году обучается 26 детей с ОВЗ и 31  детей – ОВЗ и ОВЗ +инвалид, что составляет 5,7 % от общего числа обучающихся района. Условия </w:t>
      </w:r>
      <w:proofErr w:type="gramStart"/>
      <w:r w:rsidRPr="000504DE">
        <w:rPr>
          <w:rFonts w:ascii="Times New Roman" w:eastAsia="Times New Roman" w:hAnsi="Times New Roman"/>
          <w:sz w:val="24"/>
          <w:szCs w:val="24"/>
          <w:lang w:eastAsia="ar-SA"/>
        </w:rPr>
        <w:t>для</w:t>
      </w:r>
      <w:proofErr w:type="gramEnd"/>
      <w:r w:rsidRPr="000504DE">
        <w:rPr>
          <w:rFonts w:ascii="Times New Roman" w:eastAsia="Times New Roman" w:hAnsi="Times New Roman"/>
          <w:sz w:val="24"/>
          <w:szCs w:val="24"/>
          <w:lang w:eastAsia="ar-SA"/>
        </w:rPr>
        <w:t xml:space="preserve"> без барьерной среды созданы только в Верхнеигринской и Граховской школах -  установлены входные пандусы, оборудована сенсорная комната.</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Учебный год окончили 112 выпускников 9 классов, из них 108 были допущены к экзаменам. Аттестаты получили 93 учащихся. Итоговую аттестацию в сентябре проходили 17 выпускников IX классов. Все получили аттестат.</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Результаты ГИА по математике в 9 классах - средний балл по району составляет 3,36, что выше, чем в прошлом году,  по  республике - 3,50 баллов.</w:t>
      </w:r>
    </w:p>
    <w:p w:rsidR="00734165" w:rsidRPr="000504DE" w:rsidRDefault="00734165" w:rsidP="007F484B">
      <w:pPr>
        <w:pStyle w:val="a5"/>
        <w:tabs>
          <w:tab w:val="left" w:pos="709"/>
        </w:tabs>
        <w:spacing w:after="0" w:line="240" w:lineRule="auto"/>
        <w:ind w:left="0" w:firstLine="567"/>
        <w:contextualSpacing/>
        <w:jc w:val="both"/>
        <w:rPr>
          <w:rFonts w:ascii="Times New Roman" w:eastAsia="Times New Roman" w:hAnsi="Times New Roman" w:cs="Times New Roman"/>
          <w:sz w:val="24"/>
          <w:szCs w:val="24"/>
          <w:lang w:eastAsia="ar-SA"/>
        </w:rPr>
      </w:pPr>
      <w:r w:rsidRPr="000504DE">
        <w:rPr>
          <w:rFonts w:ascii="Times New Roman" w:eastAsia="Times New Roman" w:hAnsi="Times New Roman" w:cs="Times New Roman"/>
          <w:sz w:val="24"/>
          <w:szCs w:val="24"/>
          <w:lang w:eastAsia="ar-SA"/>
        </w:rPr>
        <w:t xml:space="preserve">Экзамен по русскому языку выпускники сдали со средним баллом 3,41, а в республике 3,56 балла, что также соответствует результатам последних лет. Если по всем предметам результаты чуть ниже </w:t>
      </w:r>
      <w:proofErr w:type="gramStart"/>
      <w:r w:rsidRPr="000504DE">
        <w:rPr>
          <w:rFonts w:ascii="Times New Roman" w:eastAsia="Times New Roman" w:hAnsi="Times New Roman" w:cs="Times New Roman"/>
          <w:sz w:val="24"/>
          <w:szCs w:val="24"/>
          <w:lang w:eastAsia="ar-SA"/>
        </w:rPr>
        <w:t>республиканских</w:t>
      </w:r>
      <w:proofErr w:type="gramEnd"/>
      <w:r w:rsidRPr="000504DE">
        <w:rPr>
          <w:rFonts w:ascii="Times New Roman" w:eastAsia="Times New Roman" w:hAnsi="Times New Roman" w:cs="Times New Roman"/>
          <w:sz w:val="24"/>
          <w:szCs w:val="24"/>
          <w:lang w:eastAsia="ar-SA"/>
        </w:rPr>
        <w:t xml:space="preserve">, то, следует отметить, что по химии, истории и физике, по району результат выше республиканского. </w:t>
      </w:r>
    </w:p>
    <w:p w:rsidR="00734165" w:rsidRPr="000504DE" w:rsidRDefault="00734165" w:rsidP="007F484B">
      <w:pPr>
        <w:spacing w:after="0" w:line="240" w:lineRule="auto"/>
        <w:ind w:firstLine="567"/>
        <w:contextualSpacing/>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 xml:space="preserve">17 выпускников 11 классов приняли участие в ЕГЭ и получили аттестаты о среднем общем образовании. </w:t>
      </w:r>
    </w:p>
    <w:p w:rsidR="00734165" w:rsidRPr="000504DE" w:rsidRDefault="00734165" w:rsidP="007F484B">
      <w:pPr>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0504DE">
        <w:rPr>
          <w:rFonts w:ascii="Times New Roman" w:eastAsia="Times New Roman" w:hAnsi="Times New Roman"/>
          <w:sz w:val="24"/>
          <w:szCs w:val="24"/>
          <w:lang w:eastAsia="ar-SA"/>
        </w:rPr>
        <w:t>В отчетном 2024 году у нас 1 выпускник получил золотую медаль, и 3 выпускника получили серебряную медаль. Они все оправдали полученные знания при поступлении в ВУЗы: 3 из Граховской школы, 1 - из Верхнеигринской школы.</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eastAsia="Times New Roman" w:hAnsi="Times New Roman"/>
          <w:sz w:val="24"/>
          <w:szCs w:val="24"/>
        </w:rPr>
        <w:t xml:space="preserve">МБОУ «Зареченская СОШ» в 2024 году, как школа, имеющая низкие образовательные результаты </w:t>
      </w:r>
      <w:proofErr w:type="gramStart"/>
      <w:r w:rsidRPr="000504DE">
        <w:rPr>
          <w:rFonts w:ascii="Times New Roman" w:eastAsia="Times New Roman" w:hAnsi="Times New Roman"/>
          <w:sz w:val="24"/>
          <w:szCs w:val="24"/>
        </w:rPr>
        <w:t>обучающихся</w:t>
      </w:r>
      <w:proofErr w:type="gramEnd"/>
      <w:r w:rsidRPr="000504DE">
        <w:rPr>
          <w:rFonts w:ascii="Times New Roman" w:eastAsia="Times New Roman" w:hAnsi="Times New Roman"/>
          <w:sz w:val="24"/>
          <w:szCs w:val="24"/>
        </w:rPr>
        <w:t xml:space="preserve"> по математике.</w:t>
      </w:r>
    </w:p>
    <w:p w:rsidR="00734165" w:rsidRPr="000504DE" w:rsidRDefault="00734165" w:rsidP="007F484B">
      <w:pPr>
        <w:spacing w:after="0" w:line="240" w:lineRule="auto"/>
        <w:ind w:firstLine="567"/>
        <w:jc w:val="both"/>
        <w:rPr>
          <w:rFonts w:ascii="Times New Roman" w:eastAsia="Times New Roman" w:hAnsi="Times New Roman"/>
          <w:sz w:val="24"/>
          <w:szCs w:val="24"/>
        </w:rPr>
      </w:pPr>
      <w:r w:rsidRPr="000504DE">
        <w:rPr>
          <w:rFonts w:ascii="Times New Roman" w:hAnsi="Times New Roman"/>
          <w:sz w:val="24"/>
          <w:szCs w:val="24"/>
        </w:rPr>
        <w:t xml:space="preserve">Дополнительное образование в районе реализуют Граховский ДДТ и Граховская детская спортивная школа. </w:t>
      </w:r>
      <w:r w:rsidRPr="000504DE">
        <w:rPr>
          <w:rFonts w:ascii="Times New Roman" w:eastAsia="Times New Roman" w:hAnsi="Times New Roman"/>
          <w:sz w:val="24"/>
          <w:szCs w:val="24"/>
        </w:rPr>
        <w:t xml:space="preserve">Процент охвата детей услугами допобразования по информационной системе «Портал-навигатор» — 82, </w:t>
      </w:r>
      <w:proofErr w:type="gramStart"/>
      <w:r w:rsidRPr="000504DE">
        <w:rPr>
          <w:rFonts w:ascii="Times New Roman" w:eastAsia="Times New Roman" w:hAnsi="Times New Roman"/>
          <w:sz w:val="24"/>
          <w:szCs w:val="24"/>
        </w:rPr>
        <w:t>при</w:t>
      </w:r>
      <w:proofErr w:type="gramEnd"/>
      <w:r w:rsidRPr="000504DE">
        <w:rPr>
          <w:rFonts w:ascii="Times New Roman" w:eastAsia="Times New Roman" w:hAnsi="Times New Roman"/>
          <w:sz w:val="24"/>
          <w:szCs w:val="24"/>
        </w:rPr>
        <w:t xml:space="preserve"> плановом на 2023 год 80 %. </w:t>
      </w:r>
    </w:p>
    <w:p w:rsidR="00734165" w:rsidRPr="000504DE" w:rsidRDefault="00734165" w:rsidP="007F484B">
      <w:pPr>
        <w:autoSpaceDE w:val="0"/>
        <w:autoSpaceDN w:val="0"/>
        <w:adjustRightInd w:val="0"/>
        <w:spacing w:after="0" w:line="240" w:lineRule="auto"/>
        <w:ind w:firstLine="567"/>
        <w:contextualSpacing/>
        <w:jc w:val="both"/>
        <w:rPr>
          <w:rFonts w:ascii="Times New Roman" w:hAnsi="Times New Roman"/>
          <w:sz w:val="24"/>
          <w:szCs w:val="24"/>
        </w:rPr>
      </w:pPr>
      <w:r w:rsidRPr="000504DE">
        <w:rPr>
          <w:rFonts w:ascii="Times New Roman" w:hAnsi="Times New Roman"/>
          <w:sz w:val="24"/>
          <w:szCs w:val="24"/>
        </w:rPr>
        <w:t>В этом году функционировало 8 пришкольных лагерей с дневным пребыванием, 1 лагерь труда и отдыха. В них отдохнули  403 ребенка, из них 64 - по линии Министерства социальной защиты населения.</w:t>
      </w:r>
    </w:p>
    <w:p w:rsidR="00734165" w:rsidRPr="000504DE" w:rsidRDefault="00734165" w:rsidP="007F484B">
      <w:pPr>
        <w:tabs>
          <w:tab w:val="num" w:pos="0"/>
        </w:tabs>
        <w:suppressAutoHyphens/>
        <w:spacing w:after="0" w:line="240" w:lineRule="auto"/>
        <w:ind w:firstLine="567"/>
        <w:jc w:val="both"/>
        <w:rPr>
          <w:rFonts w:ascii="Times New Roman" w:eastAsia="Times New Roman" w:hAnsi="Times New Roman"/>
          <w:sz w:val="24"/>
          <w:szCs w:val="24"/>
          <w:lang w:eastAsia="ru-RU"/>
        </w:rPr>
      </w:pPr>
      <w:r w:rsidRPr="000504DE">
        <w:rPr>
          <w:rFonts w:ascii="Times New Roman" w:hAnsi="Times New Roman"/>
          <w:sz w:val="24"/>
          <w:szCs w:val="24"/>
        </w:rPr>
        <w:tab/>
        <w:t>Немаловажным остаётся выявление, поддержка и сопровождение одаренных детей. В школьном этапе Всероссийской олимпиады приняли участие 793 человека.</w:t>
      </w:r>
      <w:r w:rsidR="007F484B">
        <w:rPr>
          <w:rFonts w:ascii="Times New Roman" w:hAnsi="Times New Roman"/>
          <w:sz w:val="24"/>
          <w:szCs w:val="24"/>
        </w:rPr>
        <w:t xml:space="preserve"> </w:t>
      </w:r>
      <w:proofErr w:type="gramStart"/>
      <w:r w:rsidRPr="000504DE">
        <w:rPr>
          <w:rFonts w:ascii="Times New Roman" w:eastAsia="Times New Roman" w:hAnsi="Times New Roman"/>
          <w:sz w:val="24"/>
          <w:szCs w:val="24"/>
          <w:lang w:eastAsia="ar-SA"/>
        </w:rPr>
        <w:t xml:space="preserve">Охват горячим питанием обучающихся составляет  100 %.  </w:t>
      </w:r>
      <w:r w:rsidRPr="000504DE">
        <w:rPr>
          <w:rFonts w:ascii="Times New Roman" w:eastAsia="Times New Roman" w:hAnsi="Times New Roman"/>
          <w:sz w:val="24"/>
          <w:szCs w:val="24"/>
          <w:lang w:eastAsia="ru-RU"/>
        </w:rPr>
        <w:t xml:space="preserve">Питание организовано самостоятельно на базе школьных столовых: бесплатное один раз в день: </w:t>
      </w:r>
      <w:r w:rsidRPr="000504DE">
        <w:rPr>
          <w:rFonts w:ascii="Times New Roman" w:eastAsia="Times New Roman" w:hAnsi="Times New Roman"/>
          <w:sz w:val="24"/>
          <w:szCs w:val="24"/>
          <w:lang w:eastAsia="ar-SA"/>
        </w:rPr>
        <w:t xml:space="preserve"> для детей из многодетных семей (5-11 класс);, малообеспеченных семей (5-11 класс), а также обучающимся 1-4 классов.</w:t>
      </w:r>
      <w:proofErr w:type="gramEnd"/>
      <w:r w:rsidRPr="000504DE">
        <w:rPr>
          <w:rFonts w:ascii="Times New Roman" w:eastAsia="Times New Roman" w:hAnsi="Times New Roman"/>
          <w:sz w:val="24"/>
          <w:szCs w:val="24"/>
          <w:lang w:eastAsia="ar-SA"/>
        </w:rPr>
        <w:t xml:space="preserve">  Бесплатно два раза в день:  для детей с ОВЗ (1-11 класс), остальные дети питаются платно за счет родительских средств один раз в учебный день. </w:t>
      </w:r>
      <w:r w:rsidRPr="000504DE">
        <w:rPr>
          <w:rFonts w:ascii="Times New Roman" w:eastAsia="Times New Roman" w:hAnsi="Times New Roman"/>
          <w:sz w:val="24"/>
          <w:szCs w:val="24"/>
          <w:lang w:eastAsia="ru-RU"/>
        </w:rPr>
        <w:t xml:space="preserve"> Для детей с ОВЗ, обучающихся на дому предусмотрена ежемесячная денежная компенсация. В течение </w:t>
      </w:r>
      <w:r w:rsidRPr="000504DE">
        <w:rPr>
          <w:rFonts w:ascii="Times New Roman" w:eastAsia="Times New Roman" w:hAnsi="Times New Roman"/>
          <w:bCs/>
          <w:sz w:val="24"/>
          <w:szCs w:val="24"/>
          <w:lang w:eastAsia="ru-RU"/>
        </w:rPr>
        <w:t>всего учебного года</w:t>
      </w:r>
      <w:r w:rsidRPr="000504DE">
        <w:rPr>
          <w:rFonts w:ascii="Times New Roman" w:eastAsia="Times New Roman" w:hAnsi="Times New Roman"/>
          <w:sz w:val="24"/>
          <w:szCs w:val="24"/>
          <w:lang w:eastAsia="ru-RU"/>
        </w:rPr>
        <w:t> за предоставлением</w:t>
      </w:r>
      <w:r w:rsidR="007F484B">
        <w:rPr>
          <w:rFonts w:ascii="Times New Roman" w:eastAsia="Times New Roman" w:hAnsi="Times New Roman"/>
          <w:sz w:val="24"/>
          <w:szCs w:val="24"/>
          <w:lang w:eastAsia="ru-RU"/>
        </w:rPr>
        <w:t xml:space="preserve"> качественного горячего питания </w:t>
      </w:r>
      <w:r w:rsidRPr="000504DE">
        <w:rPr>
          <w:rFonts w:ascii="Times New Roman" w:eastAsia="Times New Roman" w:hAnsi="Times New Roman"/>
          <w:bCs/>
          <w:sz w:val="24"/>
          <w:szCs w:val="24"/>
          <w:lang w:eastAsia="ru-RU"/>
        </w:rPr>
        <w:t>еженедельно осуществляется контроль</w:t>
      </w:r>
      <w:r w:rsidRPr="000504DE">
        <w:rPr>
          <w:rFonts w:ascii="Times New Roman" w:eastAsia="Times New Roman" w:hAnsi="Times New Roman"/>
          <w:sz w:val="24"/>
          <w:szCs w:val="24"/>
          <w:lang w:eastAsia="ru-RU"/>
        </w:rPr>
        <w:t xml:space="preserve"> со стороны родительской общественности и Управления образования с последующим </w:t>
      </w:r>
      <w:r w:rsidRPr="000504DE">
        <w:rPr>
          <w:rFonts w:ascii="Times New Roman" w:eastAsia="Times New Roman" w:hAnsi="Times New Roman"/>
          <w:bCs/>
          <w:sz w:val="24"/>
          <w:szCs w:val="24"/>
          <w:lang w:eastAsia="ru-RU"/>
        </w:rPr>
        <w:t xml:space="preserve">еженедельным   </w:t>
      </w:r>
      <w:r w:rsidRPr="000504DE">
        <w:rPr>
          <w:rFonts w:ascii="Times New Roman" w:eastAsia="Times New Roman" w:hAnsi="Times New Roman"/>
          <w:sz w:val="24"/>
          <w:szCs w:val="24"/>
          <w:lang w:eastAsia="ru-RU"/>
        </w:rPr>
        <w:t xml:space="preserve">размещением </w:t>
      </w:r>
      <w:r w:rsidRPr="000504DE">
        <w:rPr>
          <w:rFonts w:ascii="Times New Roman" w:eastAsia="Times New Roman" w:hAnsi="Times New Roman"/>
          <w:bCs/>
          <w:sz w:val="24"/>
          <w:szCs w:val="24"/>
          <w:lang w:eastAsia="ru-RU"/>
        </w:rPr>
        <w:t xml:space="preserve">результатов проверок и фотоотчетов    в социальной сети </w:t>
      </w:r>
      <w:r w:rsidRPr="000504DE">
        <w:rPr>
          <w:rFonts w:ascii="Times New Roman" w:eastAsia="Times New Roman" w:hAnsi="Times New Roman"/>
          <w:sz w:val="24"/>
          <w:szCs w:val="24"/>
          <w:lang w:eastAsia="ru-RU"/>
        </w:rPr>
        <w:t>«Вконтакте» в сообществе «Управление образования».</w:t>
      </w:r>
    </w:p>
    <w:p w:rsidR="00734165" w:rsidRDefault="00734165" w:rsidP="007F484B">
      <w:pPr>
        <w:spacing w:after="0" w:line="240" w:lineRule="auto"/>
        <w:ind w:firstLine="567"/>
        <w:jc w:val="both"/>
        <w:rPr>
          <w:rFonts w:ascii="Times New Roman" w:eastAsia="Times New Roman" w:hAnsi="Times New Roman"/>
          <w:sz w:val="24"/>
          <w:szCs w:val="24"/>
          <w:lang w:eastAsia="ru-RU"/>
        </w:rPr>
      </w:pPr>
      <w:r w:rsidRPr="000504DE">
        <w:rPr>
          <w:rFonts w:ascii="Times New Roman" w:eastAsia="Times New Roman" w:hAnsi="Times New Roman"/>
          <w:sz w:val="24"/>
          <w:szCs w:val="24"/>
          <w:lang w:eastAsia="ru-RU"/>
        </w:rPr>
        <w:t>На сегодня только 4 учреждения имеют лицензированные медицинские кабинеты: Граховская, Мари-Возжайская школы, Граховский, Верхнеигринский детские сады. В остальных учреждениях осуществляется медицинская помощь обучающимся и воспитанникам в соответствии с заключёнными договорами с Граховской ЦРБ.</w:t>
      </w:r>
    </w:p>
    <w:p w:rsidR="007B2301" w:rsidRPr="000504DE" w:rsidRDefault="007B2301" w:rsidP="007F484B">
      <w:pPr>
        <w:spacing w:after="0" w:line="240" w:lineRule="auto"/>
        <w:ind w:firstLine="567"/>
        <w:jc w:val="both"/>
        <w:rPr>
          <w:rFonts w:ascii="Times New Roman" w:eastAsia="Times New Roman" w:hAnsi="Times New Roman"/>
          <w:sz w:val="24"/>
          <w:szCs w:val="24"/>
          <w:lang w:eastAsia="ru-RU"/>
        </w:rPr>
      </w:pPr>
    </w:p>
    <w:p w:rsidR="00734165" w:rsidRPr="000504DE" w:rsidRDefault="00734165" w:rsidP="000504DE">
      <w:pPr>
        <w:tabs>
          <w:tab w:val="num" w:pos="0"/>
        </w:tabs>
        <w:suppressAutoHyphens/>
        <w:spacing w:after="0" w:line="240" w:lineRule="auto"/>
        <w:jc w:val="center"/>
        <w:rPr>
          <w:rFonts w:ascii="Times New Roman" w:eastAsia="Times New Roman" w:hAnsi="Times New Roman"/>
          <w:b/>
          <w:sz w:val="24"/>
          <w:szCs w:val="24"/>
          <w:lang w:eastAsia="ar-SA"/>
        </w:rPr>
      </w:pPr>
      <w:r w:rsidRPr="000504DE">
        <w:rPr>
          <w:rFonts w:ascii="Times New Roman" w:eastAsia="Times New Roman" w:hAnsi="Times New Roman"/>
          <w:b/>
          <w:sz w:val="24"/>
          <w:szCs w:val="24"/>
          <w:lang w:eastAsia="ar-SA"/>
        </w:rPr>
        <w:t>Анализ выполнения основных параметров социально-экономического развития отрасли «Образование»</w:t>
      </w:r>
    </w:p>
    <w:tbl>
      <w:tblPr>
        <w:tblW w:w="5000" w:type="pct"/>
        <w:tblLook w:val="04A0" w:firstRow="1" w:lastRow="0" w:firstColumn="1" w:lastColumn="0" w:noHBand="0" w:noVBand="1"/>
      </w:tblPr>
      <w:tblGrid>
        <w:gridCol w:w="612"/>
        <w:gridCol w:w="6583"/>
        <w:gridCol w:w="765"/>
        <w:gridCol w:w="919"/>
        <w:gridCol w:w="765"/>
        <w:gridCol w:w="919"/>
      </w:tblGrid>
      <w:tr w:rsidR="00734165" w:rsidRPr="00862FE2" w:rsidTr="00734165">
        <w:trPr>
          <w:trHeight w:val="278"/>
        </w:trPr>
        <w:tc>
          <w:tcPr>
            <w:tcW w:w="290"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 xml:space="preserve">№ </w:t>
            </w:r>
          </w:p>
        </w:tc>
        <w:tc>
          <w:tcPr>
            <w:tcW w:w="3116"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Показатели</w:t>
            </w:r>
          </w:p>
        </w:tc>
        <w:tc>
          <w:tcPr>
            <w:tcW w:w="362" w:type="pct"/>
            <w:vMerge w:val="restar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Ед. изм.</w:t>
            </w:r>
          </w:p>
        </w:tc>
        <w:tc>
          <w:tcPr>
            <w:tcW w:w="435"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2023 год</w:t>
            </w:r>
          </w:p>
        </w:tc>
        <w:tc>
          <w:tcPr>
            <w:tcW w:w="797" w:type="pct"/>
            <w:gridSpan w:val="2"/>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2024 год</w:t>
            </w:r>
          </w:p>
        </w:tc>
      </w:tr>
      <w:tr w:rsidR="00734165" w:rsidRPr="00862FE2" w:rsidTr="00734165">
        <w:trPr>
          <w:trHeight w:val="277"/>
        </w:trPr>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362"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435"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b/>
                <w:szCs w:val="24"/>
                <w:lang w:eastAsia="ar-SA"/>
              </w:rPr>
            </w:pPr>
          </w:p>
        </w:tc>
        <w:tc>
          <w:tcPr>
            <w:tcW w:w="362" w:type="pct"/>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план</w:t>
            </w:r>
          </w:p>
        </w:tc>
        <w:tc>
          <w:tcPr>
            <w:tcW w:w="435" w:type="pct"/>
            <w:tcBorders>
              <w:top w:val="single" w:sz="4" w:space="0" w:color="000000"/>
              <w:left w:val="single" w:sz="4" w:space="0" w:color="000000"/>
              <w:bottom w:val="single" w:sz="4" w:space="0" w:color="000000"/>
              <w:right w:val="single" w:sz="4" w:space="0" w:color="000000"/>
            </w:tcBorders>
            <w:hideMark/>
          </w:tcPr>
          <w:p w:rsidR="00734165" w:rsidRPr="00862FE2" w:rsidRDefault="00734165" w:rsidP="00862FE2">
            <w:pPr>
              <w:snapToGrid w:val="0"/>
              <w:spacing w:after="0" w:line="240" w:lineRule="auto"/>
              <w:jc w:val="center"/>
              <w:rPr>
                <w:rFonts w:ascii="Times New Roman" w:eastAsia="Times New Roman" w:hAnsi="Times New Roman"/>
                <w:b/>
                <w:szCs w:val="24"/>
                <w:lang w:eastAsia="ar-SA"/>
              </w:rPr>
            </w:pPr>
            <w:r w:rsidRPr="00862FE2">
              <w:rPr>
                <w:rFonts w:ascii="Times New Roman" w:eastAsia="Times New Roman" w:hAnsi="Times New Roman"/>
                <w:b/>
                <w:szCs w:val="24"/>
                <w:lang w:eastAsia="ar-SA"/>
              </w:rPr>
              <w:t>факт</w:t>
            </w:r>
          </w:p>
        </w:tc>
      </w:tr>
      <w:tr w:rsidR="00734165" w:rsidRPr="00862FE2" w:rsidTr="0001236E">
        <w:tc>
          <w:tcPr>
            <w:tcW w:w="290" w:type="pct"/>
            <w:vMerge w:val="restart"/>
            <w:tcBorders>
              <w:top w:val="single" w:sz="4" w:space="0" w:color="000000"/>
              <w:left w:val="single" w:sz="4" w:space="0" w:color="000000"/>
              <w:bottom w:val="nil"/>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образовательных учреждений по типам: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29</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29</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28</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дошкольные образовательные учреждения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hAnsi="Times New Roman"/>
                <w:szCs w:val="24"/>
              </w:rPr>
              <w:t>обособленное подразделение (филиал) дошкольной образовательной организации, общеобразовательные организации</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6</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общеобразовательные дневные</w:t>
            </w:r>
            <w:r w:rsidRPr="00862FE2">
              <w:rPr>
                <w:rFonts w:ascii="Times New Roman" w:eastAsia="Times New Roman" w:hAnsi="Times New Roman"/>
                <w:b/>
                <w:szCs w:val="24"/>
                <w:lang w:eastAsia="ar-SA"/>
              </w:rPr>
              <w:t xml:space="preserve"> </w:t>
            </w:r>
            <w:r w:rsidRPr="00862FE2">
              <w:rPr>
                <w:rFonts w:ascii="Times New Roman" w:eastAsia="Times New Roman" w:hAnsi="Times New Roman"/>
                <w:szCs w:val="24"/>
                <w:lang w:eastAsia="ar-SA"/>
              </w:rPr>
              <w:t>школы</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w:t>
            </w:r>
          </w:p>
        </w:tc>
        <w:tc>
          <w:tcPr>
            <w:tcW w:w="362" w:type="pct"/>
            <w:tcBorders>
              <w:top w:val="single" w:sz="4" w:space="0" w:color="000000"/>
              <w:left w:val="single" w:sz="4" w:space="0" w:color="000000"/>
              <w:bottom w:val="single" w:sz="4" w:space="0" w:color="auto"/>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10</w:t>
            </w: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hAnsi="Times New Roman"/>
                <w:szCs w:val="24"/>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single" w:sz="4" w:space="0" w:color="auto"/>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w:t>
            </w:r>
          </w:p>
        </w:tc>
        <w:tc>
          <w:tcPr>
            <w:tcW w:w="362" w:type="pct"/>
            <w:tcBorders>
              <w:top w:val="single" w:sz="4" w:space="0" w:color="auto"/>
              <w:left w:val="single" w:sz="4" w:space="0" w:color="auto"/>
              <w:bottom w:val="single" w:sz="4" w:space="0" w:color="auto"/>
              <w:right w:val="single" w:sz="4" w:space="0" w:color="auto"/>
            </w:tcBorders>
            <w:vAlign w:val="center"/>
          </w:tcPr>
          <w:p w:rsidR="00734165" w:rsidRPr="00862FE2" w:rsidRDefault="00734165" w:rsidP="0001236E">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c>
          <w:tcPr>
            <w:tcW w:w="435" w:type="pct"/>
            <w:tcBorders>
              <w:top w:val="single" w:sz="4" w:space="0" w:color="000000"/>
              <w:left w:val="single" w:sz="4" w:space="0" w:color="auto"/>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w:t>
            </w:r>
          </w:p>
        </w:tc>
      </w:tr>
      <w:tr w:rsidR="00734165" w:rsidRPr="00862FE2" w:rsidTr="0001236E">
        <w:tc>
          <w:tcPr>
            <w:tcW w:w="290" w:type="pct"/>
            <w:vMerge/>
            <w:tcBorders>
              <w:top w:val="single" w:sz="4" w:space="0" w:color="000000"/>
              <w:left w:val="single" w:sz="4" w:space="0" w:color="000000"/>
              <w:bottom w:val="nil"/>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учреждений дополнительного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шт.</w:t>
            </w:r>
          </w:p>
        </w:tc>
        <w:tc>
          <w:tcPr>
            <w:tcW w:w="435" w:type="pct"/>
            <w:tcBorders>
              <w:top w:val="single" w:sz="4" w:space="0" w:color="000000"/>
              <w:left w:val="single" w:sz="4" w:space="0" w:color="000000"/>
              <w:bottom w:val="single" w:sz="4" w:space="0" w:color="000000"/>
              <w:right w:val="single" w:sz="4" w:space="0" w:color="auto"/>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w:t>
            </w:r>
          </w:p>
        </w:tc>
        <w:tc>
          <w:tcPr>
            <w:tcW w:w="362" w:type="pct"/>
            <w:tcBorders>
              <w:top w:val="single" w:sz="4" w:space="0" w:color="auto"/>
              <w:left w:val="single" w:sz="4" w:space="0" w:color="auto"/>
              <w:bottom w:val="single" w:sz="4" w:space="0" w:color="auto"/>
              <w:right w:val="single" w:sz="4" w:space="0" w:color="auto"/>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2</w:t>
            </w:r>
          </w:p>
        </w:tc>
        <w:tc>
          <w:tcPr>
            <w:tcW w:w="435" w:type="pct"/>
            <w:tcBorders>
              <w:top w:val="single" w:sz="4" w:space="0" w:color="000000"/>
              <w:left w:val="single" w:sz="4" w:space="0" w:color="auto"/>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2</w:t>
            </w:r>
          </w:p>
        </w:tc>
      </w:tr>
      <w:tr w:rsidR="00734165" w:rsidRPr="00862FE2" w:rsidTr="0001236E">
        <w:tc>
          <w:tcPr>
            <w:tcW w:w="290" w:type="pct"/>
            <w:vMerge w:val="restar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2</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детей, обучающихся в образовательных учреждениях по типам: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362" w:type="pct"/>
            <w:tcBorders>
              <w:top w:val="single" w:sz="4" w:space="0" w:color="auto"/>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szCs w:val="24"/>
                <w:lang w:eastAsia="ar-SA"/>
              </w:rPr>
            </w:pPr>
          </w:p>
        </w:tc>
        <w:tc>
          <w:tcPr>
            <w:tcW w:w="435" w:type="pct"/>
            <w:tcBorders>
              <w:top w:val="single" w:sz="4" w:space="0" w:color="000000"/>
              <w:left w:val="single" w:sz="4" w:space="0" w:color="000000"/>
              <w:bottom w:val="single" w:sz="4" w:space="0" w:color="000000"/>
              <w:right w:val="single" w:sz="4" w:space="0" w:color="000000"/>
            </w:tcBorders>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дошкольных образовательных учреждениях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384</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386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318</w:t>
            </w: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общеобразовательных дневных школах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1019</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1055</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992</w:t>
            </w:r>
          </w:p>
        </w:tc>
      </w:tr>
      <w:tr w:rsidR="00734165" w:rsidRPr="00862FE2" w:rsidTr="0001236E">
        <w:tc>
          <w:tcPr>
            <w:tcW w:w="290"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учреждениях дополнительного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758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822</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718</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3</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Количество обучающихся в первую смену к общему числу учащихся в учреждениях общего образования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75,3</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75,6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71,5</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5</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Средняя наполняемость классов</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11,2</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8,3</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11,5</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7</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Процент успешности выпускников 9 и 11 классов</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97,5</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83</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8</w:t>
            </w: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Удельный вес педагогических работников общеобразовательных учреждений с высшим образованием:</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школах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84,7</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78,2</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80,0</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в дошкольных учреждениях</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32,6</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32,6</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32,6</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9</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b/>
                <w:szCs w:val="24"/>
                <w:lang w:eastAsia="ar-SA"/>
              </w:rPr>
            </w:pPr>
            <w:r w:rsidRPr="00862FE2">
              <w:rPr>
                <w:rFonts w:ascii="Times New Roman" w:eastAsia="Times New Roman" w:hAnsi="Times New Roman"/>
                <w:b/>
                <w:szCs w:val="24"/>
                <w:lang w:eastAsia="ar-SA"/>
              </w:rPr>
              <w:t>Среднемесячная начисленная заработная плата</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работников муниципальных дошкольных учреждений</w:t>
            </w:r>
          </w:p>
        </w:tc>
        <w:tc>
          <w:tcPr>
            <w:tcW w:w="362" w:type="pct"/>
            <w:vMerge w:val="restar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тыс. руб.</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tabs>
                <w:tab w:val="left" w:pos="736"/>
              </w:tabs>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36,8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tabs>
                <w:tab w:val="left" w:pos="736"/>
              </w:tabs>
              <w:spacing w:line="240" w:lineRule="auto"/>
              <w:jc w:val="center"/>
              <w:rPr>
                <w:rFonts w:ascii="Times New Roman" w:hAnsi="Times New Roman"/>
                <w:szCs w:val="24"/>
              </w:rPr>
            </w:pPr>
            <w:r w:rsidRPr="00862FE2">
              <w:rPr>
                <w:rFonts w:ascii="Times New Roman" w:hAnsi="Times New Roman"/>
                <w:bCs/>
                <w:szCs w:val="24"/>
                <w:lang w:eastAsia="ar-SA"/>
              </w:rPr>
              <w:t>44,3</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tabs>
                <w:tab w:val="left" w:pos="736"/>
              </w:tabs>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44,3</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учителей муниципальных общеобразовательных учреждений</w:t>
            </w:r>
          </w:p>
        </w:tc>
        <w:tc>
          <w:tcPr>
            <w:tcW w:w="362" w:type="pct"/>
            <w:vMerge/>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pacing w:after="0" w:line="240" w:lineRule="auto"/>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44,8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49,0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49,8</w:t>
            </w: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10</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b/>
                <w:szCs w:val="24"/>
                <w:lang w:eastAsia="ar-SA"/>
              </w:rPr>
            </w:pPr>
            <w:r w:rsidRPr="00862FE2">
              <w:rPr>
                <w:rFonts w:ascii="Times New Roman" w:eastAsia="Times New Roman" w:hAnsi="Times New Roman"/>
                <w:b/>
                <w:szCs w:val="24"/>
                <w:lang w:eastAsia="ar-SA"/>
              </w:rPr>
              <w:t>Удельный вес лиц, сдавших ЕГЭ, в числе выпускников общеобразовательных  муниципальных  учреждений,  участвовавших в ЕГЭ</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
                <w:bCs/>
                <w:szCs w:val="24"/>
                <w:lang w:eastAsia="ar-SA"/>
              </w:rPr>
              <w:t>100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11</w:t>
            </w: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b/>
                <w:szCs w:val="24"/>
                <w:lang w:eastAsia="ar-SA"/>
              </w:rPr>
            </w:pPr>
            <w:r w:rsidRPr="00862FE2">
              <w:rPr>
                <w:rFonts w:ascii="Times New Roman" w:eastAsia="Times New Roman" w:hAnsi="Times New Roman"/>
                <w:b/>
                <w:szCs w:val="24"/>
                <w:lang w:eastAsia="ar-SA"/>
              </w:rPr>
              <w:t>Численность учащихся, приходящихся</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napToGrid w:val="0"/>
              <w:spacing w:line="240" w:lineRule="auto"/>
              <w:jc w:val="center"/>
              <w:rPr>
                <w:rFonts w:ascii="Times New Roman" w:hAnsi="Times New Roman"/>
                <w:b/>
                <w:bCs/>
                <w:szCs w:val="24"/>
                <w:lang w:eastAsia="ar-SA"/>
              </w:rPr>
            </w:pP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both"/>
              <w:rPr>
                <w:rFonts w:ascii="Times New Roman" w:eastAsia="Times New Roman" w:hAnsi="Times New Roman"/>
                <w:szCs w:val="24"/>
                <w:lang w:eastAsia="ar-SA"/>
              </w:rPr>
            </w:pPr>
            <w:r w:rsidRPr="00862FE2">
              <w:rPr>
                <w:rFonts w:ascii="Times New Roman" w:eastAsia="Times New Roman" w:hAnsi="Times New Roman"/>
                <w:szCs w:val="24"/>
                <w:lang w:eastAsia="ar-SA"/>
              </w:rPr>
              <w:t>на одного работающего в муниципальных общеобразовательных учреждениях всего, в т. ч.:</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3,4</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3,7</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3,7</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на одного учителя</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7,8</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7,9</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9,4</w:t>
            </w:r>
          </w:p>
        </w:tc>
      </w:tr>
      <w:tr w:rsidR="00734165" w:rsidRPr="00862FE2" w:rsidTr="0001236E">
        <w:tc>
          <w:tcPr>
            <w:tcW w:w="290" w:type="pct"/>
            <w:tcBorders>
              <w:top w:val="single" w:sz="4" w:space="0" w:color="000000"/>
              <w:left w:val="single" w:sz="4" w:space="0" w:color="000000"/>
              <w:bottom w:val="single" w:sz="4" w:space="0" w:color="000000"/>
              <w:right w:val="nil"/>
            </w:tcBorders>
          </w:tcPr>
          <w:p w:rsidR="00734165" w:rsidRPr="00862FE2" w:rsidRDefault="00734165" w:rsidP="00862FE2">
            <w:pPr>
              <w:snapToGrid w:val="0"/>
              <w:spacing w:after="0" w:line="240" w:lineRule="auto"/>
              <w:rPr>
                <w:rFonts w:ascii="Times New Roman" w:eastAsia="Times New Roman" w:hAnsi="Times New Roman"/>
                <w:szCs w:val="24"/>
                <w:lang w:eastAsia="ar-SA"/>
              </w:rPr>
            </w:pPr>
          </w:p>
        </w:tc>
        <w:tc>
          <w:tcPr>
            <w:tcW w:w="3116"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rPr>
                <w:rFonts w:ascii="Times New Roman" w:eastAsia="Times New Roman" w:hAnsi="Times New Roman"/>
                <w:szCs w:val="24"/>
                <w:lang w:eastAsia="ar-SA"/>
              </w:rPr>
            </w:pPr>
            <w:r w:rsidRPr="00862FE2">
              <w:rPr>
                <w:rFonts w:ascii="Times New Roman" w:eastAsia="Times New Roman" w:hAnsi="Times New Roman"/>
                <w:szCs w:val="24"/>
                <w:lang w:eastAsia="ar-SA"/>
              </w:rPr>
              <w:t xml:space="preserve">на одного прочего работающего </w:t>
            </w:r>
          </w:p>
        </w:tc>
        <w:tc>
          <w:tcPr>
            <w:tcW w:w="362" w:type="pct"/>
            <w:tcBorders>
              <w:top w:val="single" w:sz="4" w:space="0" w:color="000000"/>
              <w:left w:val="single" w:sz="4" w:space="0" w:color="000000"/>
              <w:bottom w:val="single" w:sz="4" w:space="0" w:color="000000"/>
              <w:right w:val="nil"/>
            </w:tcBorders>
            <w:vAlign w:val="center"/>
            <w:hideMark/>
          </w:tcPr>
          <w:p w:rsidR="00734165" w:rsidRPr="00862FE2" w:rsidRDefault="00734165" w:rsidP="00862FE2">
            <w:pPr>
              <w:snapToGrid w:val="0"/>
              <w:spacing w:after="0" w:line="240" w:lineRule="auto"/>
              <w:jc w:val="center"/>
              <w:rPr>
                <w:rFonts w:ascii="Times New Roman" w:eastAsia="Times New Roman" w:hAnsi="Times New Roman"/>
                <w:szCs w:val="24"/>
                <w:lang w:eastAsia="ar-SA"/>
              </w:rPr>
            </w:pPr>
            <w:r w:rsidRPr="00862FE2">
              <w:rPr>
                <w:rFonts w:ascii="Times New Roman" w:eastAsia="Times New Roman" w:hAnsi="Times New Roman"/>
                <w:szCs w:val="24"/>
                <w:lang w:eastAsia="ar-SA"/>
              </w:rPr>
              <w:t>чел.</w:t>
            </w:r>
          </w:p>
        </w:tc>
        <w:tc>
          <w:tcPr>
            <w:tcW w:w="435" w:type="pct"/>
            <w:tcBorders>
              <w:top w:val="single" w:sz="4" w:space="0" w:color="000000"/>
              <w:left w:val="single" w:sz="4" w:space="0" w:color="000000"/>
              <w:bottom w:val="single" w:sz="4" w:space="0" w:color="000000"/>
              <w:right w:val="nil"/>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7,0</w:t>
            </w:r>
          </w:p>
        </w:tc>
        <w:tc>
          <w:tcPr>
            <w:tcW w:w="362" w:type="pct"/>
            <w:tcBorders>
              <w:top w:val="single" w:sz="4" w:space="0" w:color="000000"/>
              <w:left w:val="single" w:sz="4" w:space="0" w:color="000000"/>
              <w:bottom w:val="single" w:sz="4" w:space="0" w:color="000000"/>
              <w:right w:val="nil"/>
            </w:tcBorders>
            <w:vAlign w:val="center"/>
          </w:tcPr>
          <w:p w:rsidR="00734165" w:rsidRPr="00862FE2" w:rsidRDefault="00734165" w:rsidP="0001236E">
            <w:pPr>
              <w:widowControl w:val="0"/>
              <w:spacing w:line="240" w:lineRule="auto"/>
              <w:jc w:val="center"/>
              <w:rPr>
                <w:rFonts w:ascii="Times New Roman" w:hAnsi="Times New Roman"/>
                <w:szCs w:val="24"/>
              </w:rPr>
            </w:pPr>
            <w:r w:rsidRPr="00862FE2">
              <w:rPr>
                <w:rFonts w:ascii="Times New Roman" w:hAnsi="Times New Roman"/>
                <w:bCs/>
                <w:szCs w:val="24"/>
                <w:lang w:eastAsia="ar-SA"/>
              </w:rPr>
              <w:t>6,0</w:t>
            </w:r>
          </w:p>
        </w:tc>
        <w:tc>
          <w:tcPr>
            <w:tcW w:w="435" w:type="pct"/>
            <w:tcBorders>
              <w:top w:val="single" w:sz="4" w:space="0" w:color="000000"/>
              <w:left w:val="single" w:sz="4" w:space="0" w:color="000000"/>
              <w:bottom w:val="single" w:sz="4" w:space="0" w:color="000000"/>
              <w:right w:val="single" w:sz="4" w:space="0" w:color="000000"/>
            </w:tcBorders>
            <w:vAlign w:val="center"/>
          </w:tcPr>
          <w:p w:rsidR="00734165" w:rsidRPr="00862FE2" w:rsidRDefault="00734165" w:rsidP="007F484B">
            <w:pPr>
              <w:snapToGrid w:val="0"/>
              <w:spacing w:after="0" w:line="240" w:lineRule="auto"/>
              <w:jc w:val="center"/>
              <w:rPr>
                <w:rFonts w:ascii="Times New Roman" w:eastAsia="Times New Roman" w:hAnsi="Times New Roman"/>
                <w:bCs/>
                <w:szCs w:val="24"/>
                <w:lang w:eastAsia="ar-SA"/>
              </w:rPr>
            </w:pPr>
            <w:r w:rsidRPr="00862FE2">
              <w:rPr>
                <w:rFonts w:ascii="Times New Roman" w:eastAsia="Times New Roman" w:hAnsi="Times New Roman"/>
                <w:bCs/>
                <w:szCs w:val="24"/>
                <w:lang w:eastAsia="ar-SA"/>
              </w:rPr>
              <w:t>6,0</w:t>
            </w:r>
          </w:p>
        </w:tc>
      </w:tr>
    </w:tbl>
    <w:p w:rsid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862FE2" w:rsidRPr="00862FE2" w:rsidRDefault="00862FE2" w:rsidP="000504DE">
      <w:pPr>
        <w:tabs>
          <w:tab w:val="left" w:pos="1043"/>
          <w:tab w:val="left" w:pos="1134"/>
        </w:tabs>
        <w:spacing w:after="0" w:line="240" w:lineRule="auto"/>
        <w:ind w:right="20"/>
        <w:jc w:val="both"/>
        <w:rPr>
          <w:rFonts w:ascii="Times New Roman" w:eastAsia="Times New Roman" w:hAnsi="Times New Roman"/>
          <w:b/>
          <w:sz w:val="24"/>
          <w:szCs w:val="24"/>
          <w:lang w:eastAsia="ru-RU"/>
        </w:rPr>
      </w:pPr>
    </w:p>
    <w:p w:rsidR="00734165" w:rsidRPr="000504DE" w:rsidRDefault="00734165" w:rsidP="000504DE">
      <w:pPr>
        <w:pStyle w:val="a7"/>
        <w:spacing w:line="240" w:lineRule="auto"/>
        <w:jc w:val="center"/>
        <w:rPr>
          <w:rFonts w:ascii="Times New Roman" w:hAnsi="Times New Roman" w:cs="Times New Roman"/>
          <w:b/>
          <w:color w:val="000000"/>
          <w:sz w:val="24"/>
          <w:szCs w:val="24"/>
        </w:rPr>
      </w:pPr>
      <w:r w:rsidRPr="000504DE">
        <w:rPr>
          <w:rFonts w:ascii="Times New Roman" w:hAnsi="Times New Roman" w:cs="Times New Roman"/>
          <w:b/>
          <w:color w:val="000000"/>
          <w:sz w:val="24"/>
          <w:szCs w:val="24"/>
        </w:rPr>
        <w:t>Культура</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 xml:space="preserve">Культурная политика в муниципальном районе направлена на создание условий по сохранению и развитию культуры народов, проживающих на территории района, создание единого </w:t>
      </w:r>
      <w:r w:rsidRPr="000504DE">
        <w:rPr>
          <w:rFonts w:ascii="Times New Roman" w:hAnsi="Times New Roman" w:cs="Times New Roman"/>
          <w:color w:val="000000"/>
          <w:sz w:val="24"/>
          <w:szCs w:val="24"/>
        </w:rPr>
        <w:lastRenderedPageBreak/>
        <w:t>культурного пространства, обеспечение доступности и участия населения района в культурной жизни.</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Расходы на отрасль «Культура» района в 2024 году составили 60151,4 тыс. рублей. Учреждениями культуры в 2024 году проведено 3751 мероприятий с охватом населения 138565 чел. Сумма оказанных платных услуг составила 4949,4 тыс. рублей: Резиденция Бабы-Яги – 2573,1 тыс. рублей, клубы - 1641,5 тысяч рублей, библиотеки 281,8 тысяч рублей, музей 64,8 тысячи рублей, ДШИ — 388,2 тыс. руб.</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О</w:t>
      </w:r>
      <w:r w:rsidRPr="000504DE">
        <w:rPr>
          <w:rFonts w:ascii="Times New Roman" w:hAnsi="Times New Roman" w:cs="Times New Roman"/>
          <w:color w:val="000000"/>
          <w:spacing w:val="-2"/>
          <w:sz w:val="24"/>
          <w:szCs w:val="24"/>
        </w:rPr>
        <w:t>рганизована деятельность 140 клубных формирований, участников в них 1802 чел.</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sz w:val="24"/>
          <w:szCs w:val="24"/>
        </w:rPr>
        <w:t xml:space="preserve">В РДК «Лидер» приобретены новые театральные кресла по </w:t>
      </w:r>
      <w:proofErr w:type="spellStart"/>
      <w:r w:rsidRPr="000504DE">
        <w:rPr>
          <w:rFonts w:ascii="Times New Roman" w:hAnsi="Times New Roman"/>
          <w:sz w:val="24"/>
          <w:szCs w:val="24"/>
        </w:rPr>
        <w:t>партпроекту</w:t>
      </w:r>
      <w:proofErr w:type="spellEnd"/>
      <w:r w:rsidRPr="000504DE">
        <w:rPr>
          <w:rFonts w:ascii="Times New Roman" w:hAnsi="Times New Roman"/>
          <w:sz w:val="24"/>
          <w:szCs w:val="24"/>
        </w:rPr>
        <w:t xml:space="preserve"> «Культура малой родины», на 1026000 рублей закуплено 200 кресел.</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color w:val="000000"/>
          <w:sz w:val="24"/>
          <w:szCs w:val="24"/>
        </w:rPr>
        <w:t>Методист МАУК «Сказочная резиденция Бабы Яги» М.Л. Кушкова стала победителем республиканского конкурса на получение лучшими работниками сельских учреждений культуры государственной поддержки в виде денежного поощрения в 2024 году, Лолошур-Возжинская библиотека-филиал стала победителем конкурса на получение денежного поощрения муниципальными учреждениями культуры, находящимися на территории сельских поселений (лучшее учреждение культуры). На полученные средства обновлена материально-техническая база учреждения.</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color w:val="000000"/>
          <w:sz w:val="24"/>
          <w:szCs w:val="24"/>
        </w:rPr>
        <w:t>В 2024 году школьники и молодежь района стали активными участниками проекта «Пушкинская карта» и с большим удовольствием посещали мероприятия разных направлений: от исторических лекций до театрализованных представлений. В рамках проекта реализовано 3606 билетов на общую сумму 914580 рублей.</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color w:val="000000"/>
          <w:sz w:val="24"/>
          <w:szCs w:val="24"/>
        </w:rPr>
        <w:t>В кинозале, который был модернизирован в 2021 году по нацпроекту «Культура»,</w:t>
      </w:r>
      <w:r w:rsidRPr="000504DE">
        <w:rPr>
          <w:rFonts w:ascii="Times New Roman" w:hAnsi="Times New Roman"/>
          <w:sz w:val="24"/>
          <w:szCs w:val="24"/>
        </w:rPr>
        <w:t xml:space="preserve"> продемонстрировано 96 художественных фильмов. Общая продажа - 1902 билета на сумму 398600 руб. </w:t>
      </w:r>
      <w:r w:rsidRPr="000504DE">
        <w:rPr>
          <w:rFonts w:ascii="Times New Roman" w:hAnsi="Times New Roman"/>
          <w:color w:val="000000"/>
          <w:sz w:val="24"/>
          <w:szCs w:val="24"/>
        </w:rPr>
        <w:t>Самыми популярными фильмами в прокате стали: «Бременские музыканты» (191 билет 32050 руб.), «Холоп-2» (173 билета 30850 руб.), «Лед-3» (119 билетов 24350 руб.), «Ограбление по-удмуртски» (183 билета 45750 руб.).</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В 2024 году работа клубных учреждений района была выстроена с учетом потребностей разных категорий населения. Приоритетными направлениями в работе являлись организация и проведение мероприятий, посвященных Году семьи в России; организация вне стационарного обслуживания населения; осуществление проектной деятельности; волонтерская деятельность.</w:t>
      </w:r>
    </w:p>
    <w:p w:rsidR="00734165" w:rsidRPr="000504DE"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За 2024 г библиотеками проведено - 689 мероприятий, посетителей мероприятий – 21009 человек. Число пользователей муниципальных библиотек 6268 чел., книговыдача 144723 экз. </w:t>
      </w:r>
      <w:r w:rsidRPr="000504DE">
        <w:rPr>
          <w:rFonts w:ascii="Times New Roman" w:hAnsi="Times New Roman" w:cs="Times New Roman"/>
          <w:bCs/>
          <w:iCs/>
          <w:sz w:val="24"/>
          <w:szCs w:val="24"/>
        </w:rPr>
        <w:t>Проект МБУК «Граховская ЦБС» «Война – это не только поле боя» стала победителем первого грантового конкурса Президентского фонда культурных инициатив. Сумма выделенных грантовых средств 699 941 руб. Общая сумма гранта 1 370 558 руб. Реализация в 2025 году.</w:t>
      </w:r>
    </w:p>
    <w:p w:rsidR="00734165" w:rsidRPr="000504DE" w:rsidRDefault="00734165" w:rsidP="007F484B">
      <w:pPr>
        <w:spacing w:line="240" w:lineRule="auto"/>
        <w:ind w:firstLine="567"/>
        <w:jc w:val="both"/>
        <w:rPr>
          <w:rFonts w:ascii="Times New Roman" w:hAnsi="Times New Roman"/>
          <w:sz w:val="24"/>
          <w:szCs w:val="24"/>
        </w:rPr>
      </w:pPr>
      <w:r w:rsidRPr="000504DE">
        <w:rPr>
          <w:rFonts w:ascii="Times New Roman" w:hAnsi="Times New Roman"/>
          <w:sz w:val="24"/>
          <w:szCs w:val="24"/>
        </w:rPr>
        <w:t>В Граховской Детской школе искусств обучается 133 человека на трех отделениях – хореографическом, художественном и музыкальном. Преподаватели и воспитанники принимают активное участие во всех мероприятиях РДК «Лидер».  В течение 2024 года дети и преподаватели приняли участие в следующих мероприятиях: школьные - 36 мероприятий, районные – 32, республиканские конкурсы — 3, Всероссийские конкурсы – 8, Международные конкурсы–7; 2 межрегиональных конкурса.</w:t>
      </w:r>
      <w:r w:rsidRPr="000504DE">
        <w:rPr>
          <w:rFonts w:ascii="Times New Roman" w:hAnsi="Times New Roman"/>
          <w:sz w:val="24"/>
          <w:szCs w:val="24"/>
        </w:rPr>
        <w:br/>
      </w:r>
      <w:proofErr w:type="gramStart"/>
      <w:r w:rsidRPr="000504DE">
        <w:rPr>
          <w:rFonts w:ascii="Times New Roman" w:hAnsi="Times New Roman"/>
          <w:sz w:val="24"/>
          <w:szCs w:val="24"/>
        </w:rPr>
        <w:t>Количество детей, участвовавших в конкурсах – 103 чел., победители (дети) – 103 чел., награды (дипломы) – 58 шт.</w:t>
      </w:r>
      <w:proofErr w:type="gramEnd"/>
    </w:p>
    <w:p w:rsidR="00734165" w:rsidRDefault="00734165" w:rsidP="007F484B">
      <w:pPr>
        <w:pStyle w:val="a7"/>
        <w:spacing w:line="240" w:lineRule="auto"/>
        <w:ind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За 12 месяцев в МАУК «Сказочная резиденция Бабы Яги» было организовано </w:t>
      </w:r>
      <w:r w:rsidRPr="000504DE">
        <w:rPr>
          <w:rFonts w:ascii="Times New Roman" w:hAnsi="Times New Roman" w:cs="Times New Roman"/>
          <w:color w:val="000000"/>
          <w:sz w:val="24"/>
          <w:szCs w:val="24"/>
        </w:rPr>
        <w:t>217 мероприятий</w:t>
      </w:r>
      <w:r w:rsidRPr="000504DE">
        <w:rPr>
          <w:rFonts w:ascii="Times New Roman" w:hAnsi="Times New Roman" w:cs="Times New Roman"/>
          <w:sz w:val="24"/>
          <w:szCs w:val="24"/>
        </w:rPr>
        <w:t>, на которых присутствовало 6860 туристов.</w:t>
      </w:r>
    </w:p>
    <w:p w:rsidR="007F484B" w:rsidRDefault="007F484B" w:rsidP="00862FE2">
      <w:pPr>
        <w:tabs>
          <w:tab w:val="left" w:pos="567"/>
        </w:tabs>
        <w:spacing w:after="0" w:line="240" w:lineRule="auto"/>
        <w:jc w:val="center"/>
        <w:rPr>
          <w:rFonts w:ascii="Times New Roman" w:hAnsi="Times New Roman"/>
          <w:b/>
          <w:sz w:val="24"/>
          <w:szCs w:val="24"/>
        </w:rPr>
      </w:pPr>
    </w:p>
    <w:p w:rsidR="00B13431" w:rsidRPr="000504DE" w:rsidRDefault="00B13431" w:rsidP="000504DE">
      <w:pPr>
        <w:pStyle w:val="western"/>
        <w:spacing w:before="0" w:beforeAutospacing="0"/>
        <w:ind w:right="40" w:firstLine="567"/>
        <w:jc w:val="both"/>
        <w:rPr>
          <w:rFonts w:ascii="Times New Roman" w:hAnsi="Times New Roman" w:cs="Times New Roman"/>
          <w:sz w:val="24"/>
          <w:szCs w:val="24"/>
        </w:rPr>
      </w:pPr>
    </w:p>
    <w:p w:rsidR="00734165" w:rsidRPr="000504DE" w:rsidRDefault="00734165" w:rsidP="000504DE">
      <w:pPr>
        <w:spacing w:line="240" w:lineRule="auto"/>
        <w:jc w:val="center"/>
        <w:rPr>
          <w:rFonts w:ascii="Times New Roman" w:hAnsi="Times New Roman"/>
          <w:b/>
          <w:bCs/>
          <w:sz w:val="24"/>
          <w:szCs w:val="24"/>
        </w:rPr>
      </w:pPr>
      <w:r w:rsidRPr="000504DE">
        <w:rPr>
          <w:rFonts w:ascii="Times New Roman" w:hAnsi="Times New Roman"/>
          <w:b/>
          <w:bCs/>
          <w:sz w:val="24"/>
          <w:szCs w:val="24"/>
        </w:rPr>
        <w:t>Социальная защита населения</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lastRenderedPageBreak/>
        <w:t>На 01 ян</w:t>
      </w:r>
      <w:r w:rsidR="00E123AE">
        <w:rPr>
          <w:rFonts w:ascii="Times New Roman" w:hAnsi="Times New Roman"/>
          <w:sz w:val="24"/>
          <w:szCs w:val="24"/>
        </w:rPr>
        <w:t>варя 2025 года на учете состоят</w:t>
      </w:r>
      <w:r w:rsidRPr="000504DE">
        <w:rPr>
          <w:rFonts w:ascii="Times New Roman" w:hAnsi="Times New Roman"/>
          <w:sz w:val="24"/>
          <w:szCs w:val="24"/>
        </w:rPr>
        <w:t xml:space="preserve"> 801 получатель ежемесячных денежных выплат, 1344 получателей ежемесячных денежных компенсаций на оплату жилого помещения и коммунальных услуг.</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В рамках национального проекта «Демография» регионального проекта «Финансовая поддержка семей при рождении детей» осуществлены ежемесячные выплаты  201 семье в размере  13340 руб. на ребенка. Право на данную денежную выплату имели заявители, у которых среднедушевой доход не </w:t>
      </w:r>
      <w:proofErr w:type="gramStart"/>
      <w:r w:rsidRPr="000504DE">
        <w:rPr>
          <w:rFonts w:ascii="Times New Roman" w:hAnsi="Times New Roman"/>
          <w:sz w:val="24"/>
          <w:szCs w:val="24"/>
        </w:rPr>
        <w:t>превысил размер прожиточного минимума и  также производилась</w:t>
      </w:r>
      <w:proofErr w:type="gramEnd"/>
      <w:r w:rsidRPr="000504DE">
        <w:rPr>
          <w:rFonts w:ascii="Times New Roman" w:hAnsi="Times New Roman"/>
          <w:sz w:val="24"/>
          <w:szCs w:val="24"/>
        </w:rPr>
        <w:t xml:space="preserve"> имущественная оценка семьи.</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 xml:space="preserve">Объем финансирования на оплату пособий, ежемесячной денежной выплаты и жилищно-коммунальных услуг составил 17,4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По предоставлению государственной социальной помощи на основании социального контракта в 2024 заключено 44 контракта. По поиску работы с последующим трудоустройством заключен 31 социальный контракт с ежемесячной выплатой по 14991 руб. на период его действия. Пять семей получили по 350000 рублей на осуществление индивидуальной предпринимательской деятельности на открытие салонов красоты. На ведение личного подсобного хозяйства (с условием регистрации в качестве </w:t>
      </w:r>
      <w:proofErr w:type="spellStart"/>
      <w:r w:rsidRPr="000504DE">
        <w:rPr>
          <w:rFonts w:ascii="Times New Roman" w:hAnsi="Times New Roman"/>
          <w:sz w:val="24"/>
          <w:szCs w:val="24"/>
        </w:rPr>
        <w:t>самозанятого</w:t>
      </w:r>
      <w:proofErr w:type="spellEnd"/>
      <w:r w:rsidRPr="000504DE">
        <w:rPr>
          <w:rFonts w:ascii="Times New Roman" w:hAnsi="Times New Roman"/>
          <w:sz w:val="24"/>
          <w:szCs w:val="24"/>
        </w:rPr>
        <w:t xml:space="preserve">) выплаты по 200000 рублей получили три семьи. По преодолению трудной жизненной ситуации, в целях повышения денежных доходов семьи заключено 5 социальных контрактов. Общая сумма финансирования по социальным контрактам составила более 4,6 млн. рублей. </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 xml:space="preserve">71 гражданину района, находящемуся в трудной жизненной ситуации, предоставлена материальная помощь на общую сумму 541тыс. рублей. </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16 семьям предоставлены льготные субсидии на проведение газификации домовладения, объём финансирования составил 1.5 </w:t>
      </w:r>
      <w:proofErr w:type="spellStart"/>
      <w:r w:rsidRPr="000504DE">
        <w:rPr>
          <w:rFonts w:ascii="Times New Roman" w:hAnsi="Times New Roman"/>
          <w:sz w:val="24"/>
          <w:szCs w:val="24"/>
        </w:rPr>
        <w:t>млн</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96 многодетных семей получили субсидию и 30-% компенсацию по возмещению расходов на оплату коммунальных услуг.    </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213 многодетных семей установили статус многодетной семьи.</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27 супружеским парам, отмечающим 50-,55-,60-,-65-летие предоставлена единовременная выплата. Размер единовременной выплаты семье составляет 3000 рублей.</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37 детей, находящихся в трудной жизненной ситуации отдохнули в загородных оздоровительных лагерях.</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w:t>
      </w:r>
      <w:r w:rsidRPr="000504DE">
        <w:rPr>
          <w:rFonts w:ascii="Times New Roman" w:hAnsi="Times New Roman"/>
          <w:sz w:val="24"/>
          <w:szCs w:val="24"/>
        </w:rPr>
        <w:tab/>
        <w:t>Общий объем финансирования всех мер социальной поддержки за 2024 год составил 27,1 млн. рублей.</w:t>
      </w:r>
    </w:p>
    <w:p w:rsidR="00734165" w:rsidRPr="000504DE" w:rsidRDefault="00734165"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В ежедневном режиме проводиться работа по предоставлению мер социальной поддержки с семьями участников СВО. </w:t>
      </w:r>
    </w:p>
    <w:p w:rsidR="00734165" w:rsidRPr="000504DE" w:rsidRDefault="00734165" w:rsidP="000504DE">
      <w:pPr>
        <w:spacing w:line="240" w:lineRule="auto"/>
        <w:jc w:val="both"/>
        <w:rPr>
          <w:rFonts w:ascii="Times New Roman" w:hAnsi="Times New Roman"/>
          <w:sz w:val="24"/>
          <w:szCs w:val="24"/>
        </w:rPr>
      </w:pPr>
      <w:r w:rsidRPr="000504DE">
        <w:rPr>
          <w:rFonts w:ascii="Times New Roman" w:hAnsi="Times New Roman"/>
          <w:sz w:val="24"/>
          <w:szCs w:val="24"/>
        </w:rPr>
        <w:tab/>
        <w:t>В целях социальной поддержки 13 членам семей СВО выплачена материальная помощь на покупку дров и на предметы первой необходимости.</w:t>
      </w:r>
    </w:p>
    <w:p w:rsidR="007F484B" w:rsidRDefault="007F484B" w:rsidP="00E123AE">
      <w:pPr>
        <w:spacing w:line="240" w:lineRule="auto"/>
        <w:jc w:val="center"/>
        <w:rPr>
          <w:rFonts w:ascii="Times New Roman" w:hAnsi="Times New Roman"/>
          <w:b/>
          <w:bCs/>
          <w:sz w:val="24"/>
          <w:szCs w:val="24"/>
        </w:rPr>
      </w:pPr>
    </w:p>
    <w:p w:rsidR="007F484B" w:rsidRPr="000504DE" w:rsidRDefault="000869FA" w:rsidP="00E123AE">
      <w:pPr>
        <w:spacing w:line="240" w:lineRule="auto"/>
        <w:jc w:val="center"/>
        <w:rPr>
          <w:rFonts w:ascii="Times New Roman" w:hAnsi="Times New Roman"/>
          <w:b/>
          <w:bCs/>
          <w:sz w:val="24"/>
          <w:szCs w:val="24"/>
        </w:rPr>
      </w:pPr>
      <w:r w:rsidRPr="000504DE">
        <w:rPr>
          <w:rFonts w:ascii="Times New Roman" w:hAnsi="Times New Roman"/>
          <w:b/>
          <w:bCs/>
          <w:sz w:val="24"/>
          <w:szCs w:val="24"/>
        </w:rPr>
        <w:t>Молодежная политика</w:t>
      </w:r>
    </w:p>
    <w:p w:rsidR="000869FA" w:rsidRPr="000504DE" w:rsidRDefault="000869FA" w:rsidP="000504DE">
      <w:pPr>
        <w:spacing w:line="240" w:lineRule="auto"/>
        <w:ind w:firstLine="708"/>
        <w:jc w:val="both"/>
        <w:rPr>
          <w:rFonts w:ascii="Times New Roman" w:hAnsi="Times New Roman"/>
          <w:sz w:val="24"/>
          <w:szCs w:val="24"/>
        </w:rPr>
      </w:pPr>
      <w:r w:rsidRPr="000504DE">
        <w:rPr>
          <w:rFonts w:ascii="Times New Roman" w:hAnsi="Times New Roman"/>
          <w:sz w:val="24"/>
          <w:szCs w:val="24"/>
        </w:rPr>
        <w:t xml:space="preserve">На реализацию мероприятий в области молодежной политики в 2024 году выделено  </w:t>
      </w:r>
      <w:r w:rsidRPr="000504DE">
        <w:rPr>
          <w:rFonts w:ascii="Times New Roman" w:eastAsia="Times New Roman" w:hAnsi="Times New Roman"/>
          <w:sz w:val="24"/>
          <w:szCs w:val="24"/>
        </w:rPr>
        <w:t>236 406,8</w:t>
      </w:r>
      <w:r w:rsidR="002213E1">
        <w:rPr>
          <w:rFonts w:ascii="Times New Roman" w:hAnsi="Times New Roman"/>
          <w:sz w:val="24"/>
          <w:szCs w:val="24"/>
        </w:rPr>
        <w:t xml:space="preserve"> тыс. рублей (в 2023 году</w:t>
      </w:r>
      <w:r w:rsidRPr="000504DE">
        <w:rPr>
          <w:rFonts w:ascii="Times New Roman" w:hAnsi="Times New Roman"/>
          <w:sz w:val="24"/>
          <w:szCs w:val="24"/>
        </w:rPr>
        <w:t>–</w:t>
      </w:r>
      <w:r w:rsidRPr="000504DE">
        <w:rPr>
          <w:rFonts w:ascii="Times New Roman" w:eastAsia="Times New Roman" w:hAnsi="Times New Roman"/>
          <w:sz w:val="24"/>
          <w:szCs w:val="24"/>
        </w:rPr>
        <w:t>240 981,5</w:t>
      </w:r>
      <w:r w:rsidR="002213E1">
        <w:rPr>
          <w:rFonts w:ascii="Times New Roman" w:hAnsi="Times New Roman"/>
          <w:sz w:val="24"/>
          <w:szCs w:val="24"/>
        </w:rPr>
        <w:t>тыс</w:t>
      </w:r>
      <w:proofErr w:type="gramStart"/>
      <w:r w:rsidR="002213E1">
        <w:rPr>
          <w:rFonts w:ascii="Times New Roman" w:hAnsi="Times New Roman"/>
          <w:sz w:val="24"/>
          <w:szCs w:val="24"/>
        </w:rPr>
        <w:t>.</w:t>
      </w:r>
      <w:r w:rsidRPr="000504DE">
        <w:rPr>
          <w:rFonts w:ascii="Times New Roman" w:hAnsi="Times New Roman"/>
          <w:sz w:val="24"/>
          <w:szCs w:val="24"/>
        </w:rPr>
        <w:t>р</w:t>
      </w:r>
      <w:proofErr w:type="gramEnd"/>
      <w:r w:rsidRPr="000504DE">
        <w:rPr>
          <w:rFonts w:ascii="Times New Roman" w:hAnsi="Times New Roman"/>
          <w:sz w:val="24"/>
          <w:szCs w:val="24"/>
        </w:rPr>
        <w:t>уб.). Из республиканского бюджета на трудоустройство и отдых  в области молодежной политики привлечено 500,00 тыс.  руб. (2023 – 400,00 тыс. руб.).</w:t>
      </w:r>
    </w:p>
    <w:p w:rsidR="000869FA" w:rsidRPr="000504DE" w:rsidRDefault="000869FA" w:rsidP="000504DE">
      <w:pPr>
        <w:spacing w:line="240" w:lineRule="auto"/>
        <w:jc w:val="both"/>
        <w:rPr>
          <w:rFonts w:ascii="Times New Roman" w:hAnsi="Times New Roman"/>
          <w:sz w:val="24"/>
          <w:szCs w:val="24"/>
        </w:rPr>
      </w:pPr>
      <w:r w:rsidRPr="000504DE">
        <w:rPr>
          <w:rFonts w:ascii="Times New Roman" w:hAnsi="Times New Roman"/>
          <w:sz w:val="24"/>
          <w:szCs w:val="24"/>
        </w:rPr>
        <w:t xml:space="preserve">            За 2024 год реализовано 3 программы по трудоустройству подростков. В летний период совместно с РУО и МЦ «Меркурий» организована работа 16 разновозрастных отрядов (в 2023 году – 16 отрядов). Продолжили свою работу волонтерские отряды с общим охватом 386 человек и 1 </w:t>
      </w:r>
      <w:r w:rsidRPr="000504DE">
        <w:rPr>
          <w:rFonts w:ascii="Times New Roman" w:hAnsi="Times New Roman"/>
          <w:sz w:val="24"/>
          <w:szCs w:val="24"/>
        </w:rPr>
        <w:lastRenderedPageBreak/>
        <w:t>молодежный правоохранительный отряд. При поддержке МЦ «Меркурий» на базе детских садов района организована работа 8 клубов «Молодых семей».</w:t>
      </w:r>
    </w:p>
    <w:p w:rsidR="000E32E2" w:rsidRPr="00CD7788" w:rsidRDefault="000869FA" w:rsidP="000E32E2">
      <w:pPr>
        <w:spacing w:line="240" w:lineRule="auto"/>
        <w:jc w:val="both"/>
        <w:rPr>
          <w:rFonts w:ascii="Times New Roman" w:hAnsi="Times New Roman"/>
          <w:sz w:val="24"/>
          <w:szCs w:val="24"/>
        </w:rPr>
      </w:pPr>
      <w:r w:rsidRPr="000504DE">
        <w:rPr>
          <w:rFonts w:ascii="Times New Roman" w:hAnsi="Times New Roman"/>
          <w:sz w:val="24"/>
          <w:szCs w:val="24"/>
        </w:rPr>
        <w:t xml:space="preserve">            По молодежному инициативному бюджетированию «Атмосфера</w:t>
      </w:r>
      <w:r w:rsidR="003C1A3A">
        <w:rPr>
          <w:rFonts w:ascii="Times New Roman" w:hAnsi="Times New Roman"/>
          <w:sz w:val="24"/>
          <w:szCs w:val="24"/>
        </w:rPr>
        <w:t>» было реализовано шесть проектов</w:t>
      </w:r>
      <w:r w:rsidR="00AB7DBB">
        <w:rPr>
          <w:rFonts w:ascii="Times New Roman" w:hAnsi="Times New Roman"/>
          <w:sz w:val="24"/>
          <w:szCs w:val="24"/>
        </w:rPr>
        <w:t xml:space="preserve"> на общую сумму 2 387</w:t>
      </w:r>
      <w:r w:rsidRPr="000504DE">
        <w:rPr>
          <w:rFonts w:ascii="Times New Roman" w:hAnsi="Times New Roman"/>
          <w:sz w:val="24"/>
          <w:szCs w:val="24"/>
        </w:rPr>
        <w:t xml:space="preserve">,00 </w:t>
      </w:r>
      <w:proofErr w:type="spellStart"/>
      <w:r w:rsidRPr="000504DE">
        <w:rPr>
          <w:rFonts w:ascii="Times New Roman" w:hAnsi="Times New Roman"/>
          <w:sz w:val="24"/>
          <w:szCs w:val="24"/>
        </w:rPr>
        <w:t>тыс</w:t>
      </w:r>
      <w:proofErr w:type="gramStart"/>
      <w:r w:rsidRPr="000504DE">
        <w:rPr>
          <w:rFonts w:ascii="Times New Roman" w:hAnsi="Times New Roman"/>
          <w:sz w:val="24"/>
          <w:szCs w:val="24"/>
        </w:rPr>
        <w:t>.р</w:t>
      </w:r>
      <w:proofErr w:type="gramEnd"/>
      <w:r w:rsidRPr="000504DE">
        <w:rPr>
          <w:rFonts w:ascii="Times New Roman" w:hAnsi="Times New Roman"/>
          <w:sz w:val="24"/>
          <w:szCs w:val="24"/>
        </w:rPr>
        <w:t>уб</w:t>
      </w:r>
      <w:proofErr w:type="spellEnd"/>
      <w:r w:rsidRPr="000504DE">
        <w:rPr>
          <w:rFonts w:ascii="Times New Roman" w:hAnsi="Times New Roman"/>
          <w:sz w:val="24"/>
          <w:szCs w:val="24"/>
        </w:rPr>
        <w:t xml:space="preserve">  («Фестиваль Мари-лыжня» Мари-</w:t>
      </w:r>
      <w:proofErr w:type="spellStart"/>
      <w:r w:rsidRPr="000504DE">
        <w:rPr>
          <w:rFonts w:ascii="Times New Roman" w:hAnsi="Times New Roman"/>
          <w:sz w:val="24"/>
          <w:szCs w:val="24"/>
        </w:rPr>
        <w:t>Возжайская</w:t>
      </w:r>
      <w:proofErr w:type="spellEnd"/>
      <w:r w:rsidRPr="000504DE">
        <w:rPr>
          <w:rFonts w:ascii="Times New Roman" w:hAnsi="Times New Roman"/>
          <w:sz w:val="24"/>
          <w:szCs w:val="24"/>
        </w:rPr>
        <w:t xml:space="preserve"> СОШ; «Фестиваль настольных игр», «Все для спорта»  МЦ «Меркурий»  Граховский район; «Фестиваль лыжного спорта», «Фестиваль Граховская мишень» Граховская  детская спортивная школа; «Перезагрузка» </w:t>
      </w:r>
      <w:proofErr w:type="spellStart"/>
      <w:r w:rsidRPr="000504DE">
        <w:rPr>
          <w:rFonts w:ascii="Times New Roman" w:hAnsi="Times New Roman"/>
          <w:sz w:val="24"/>
          <w:szCs w:val="24"/>
        </w:rPr>
        <w:t>Порымская</w:t>
      </w:r>
      <w:proofErr w:type="spellEnd"/>
      <w:r w:rsidRPr="000504DE">
        <w:rPr>
          <w:rFonts w:ascii="Times New Roman" w:hAnsi="Times New Roman"/>
          <w:sz w:val="24"/>
          <w:szCs w:val="24"/>
        </w:rPr>
        <w:t xml:space="preserve"> СОШ.</w:t>
      </w:r>
    </w:p>
    <w:p w:rsidR="000E32E2" w:rsidRPr="007F484B" w:rsidRDefault="000869FA" w:rsidP="000E32E2">
      <w:pPr>
        <w:spacing w:line="240" w:lineRule="auto"/>
        <w:ind w:firstLine="708"/>
        <w:jc w:val="both"/>
        <w:rPr>
          <w:rFonts w:ascii="Times New Roman" w:hAnsi="Times New Roman"/>
          <w:sz w:val="24"/>
          <w:szCs w:val="24"/>
        </w:rPr>
      </w:pPr>
      <w:r w:rsidRPr="000504DE">
        <w:rPr>
          <w:rFonts w:ascii="Times New Roman" w:hAnsi="Times New Roman"/>
          <w:sz w:val="24"/>
          <w:szCs w:val="24"/>
        </w:rPr>
        <w:t>В физкультурно-оздоровительном комплексе ежедневно по будням ведется работа спортивных секций для подростков, молодежи и более старшего населения.</w:t>
      </w:r>
      <w:r w:rsidR="000E32E2" w:rsidRPr="007F484B">
        <w:rPr>
          <w:rFonts w:ascii="Times New Roman" w:hAnsi="Times New Roman"/>
          <w:sz w:val="24"/>
          <w:szCs w:val="24"/>
        </w:rPr>
        <w:t xml:space="preserve"> </w:t>
      </w:r>
    </w:p>
    <w:p w:rsidR="000869FA" w:rsidRPr="0001236E" w:rsidRDefault="000869FA" w:rsidP="000E32E2">
      <w:pPr>
        <w:spacing w:line="240" w:lineRule="auto"/>
        <w:ind w:firstLine="708"/>
        <w:jc w:val="both"/>
        <w:rPr>
          <w:rFonts w:ascii="Times New Roman" w:hAnsi="Times New Roman"/>
          <w:sz w:val="24"/>
          <w:szCs w:val="24"/>
        </w:rPr>
      </w:pPr>
      <w:r w:rsidRPr="000504DE">
        <w:rPr>
          <w:rFonts w:ascii="Times New Roman" w:hAnsi="Times New Roman"/>
          <w:sz w:val="24"/>
          <w:szCs w:val="24"/>
        </w:rPr>
        <w:t>МЦ «Меркурий» в отчетном году участвовал в различных волонтерских акциях такие как: «Сообщи, где торгуют смертью», акция «Мы вместе», «Письмо победа», «Профилактический диктант».</w:t>
      </w:r>
    </w:p>
    <w:p w:rsidR="0001236E" w:rsidRPr="004C6D3D" w:rsidRDefault="0001236E" w:rsidP="000E32E2">
      <w:pPr>
        <w:spacing w:line="240" w:lineRule="auto"/>
        <w:ind w:firstLine="708"/>
        <w:jc w:val="both"/>
        <w:rPr>
          <w:rFonts w:ascii="Times New Roman" w:hAnsi="Times New Roman"/>
          <w:sz w:val="24"/>
          <w:szCs w:val="24"/>
        </w:rPr>
      </w:pPr>
    </w:p>
    <w:p w:rsidR="0001236E" w:rsidRPr="0001236E" w:rsidRDefault="0001236E" w:rsidP="0001236E">
      <w:pPr>
        <w:suppressAutoHyphens/>
        <w:spacing w:after="0" w:line="240" w:lineRule="auto"/>
        <w:jc w:val="center"/>
        <w:rPr>
          <w:rFonts w:ascii="Times New Roman" w:eastAsia="Arial" w:hAnsi="Times New Roman"/>
          <w:b/>
          <w:kern w:val="2"/>
          <w:sz w:val="24"/>
          <w:szCs w:val="24"/>
          <w:lang w:eastAsia="ar-SA"/>
        </w:rPr>
      </w:pPr>
      <w:r w:rsidRPr="0001236E">
        <w:rPr>
          <w:rFonts w:ascii="Times New Roman" w:eastAsia="Arial" w:hAnsi="Times New Roman"/>
          <w:b/>
          <w:kern w:val="2"/>
          <w:sz w:val="24"/>
          <w:szCs w:val="24"/>
          <w:lang w:eastAsia="ar-SA"/>
        </w:rPr>
        <w:t>Развитие физкультуры и спорта</w:t>
      </w:r>
    </w:p>
    <w:p w:rsidR="0001236E" w:rsidRPr="0001236E" w:rsidRDefault="0001236E" w:rsidP="0001236E">
      <w:pPr>
        <w:suppressAutoHyphens/>
        <w:spacing w:after="0" w:line="240" w:lineRule="auto"/>
        <w:jc w:val="center"/>
        <w:rPr>
          <w:lang w:eastAsia="zh-CN"/>
        </w:rPr>
      </w:pPr>
    </w:p>
    <w:p w:rsidR="0001236E" w:rsidRPr="0001236E" w:rsidRDefault="0001236E" w:rsidP="0001236E">
      <w:pPr>
        <w:widowControl w:val="0"/>
        <w:suppressAutoHyphens/>
        <w:spacing w:after="0" w:line="100" w:lineRule="atLeast"/>
        <w:ind w:firstLine="567"/>
        <w:jc w:val="both"/>
        <w:rPr>
          <w:rFonts w:ascii="Times New Roman" w:eastAsia="Andale Sans UI" w:hAnsi="Times New Roman"/>
          <w:b/>
          <w:kern w:val="2"/>
          <w:sz w:val="24"/>
          <w:szCs w:val="24"/>
          <w:lang w:eastAsia="ar-SA"/>
        </w:rPr>
      </w:pPr>
      <w:r w:rsidRPr="0001236E">
        <w:rPr>
          <w:rFonts w:ascii="Times New Roman" w:eastAsia="Andale Sans UI" w:hAnsi="Times New Roman"/>
          <w:kern w:val="2"/>
          <w:sz w:val="24"/>
          <w:szCs w:val="24"/>
          <w:lang w:eastAsia="ar-SA"/>
        </w:rPr>
        <w:t>Целью развития физкультуры и спорта в  районе является воспитание физически крепкого населения, повышение роли физкультуры и спорта в формировании здорового образа жизни граждан, а также  успешное выступление наших спортсменов на республиканских зимних и летних сельских спортивных играх.</w:t>
      </w:r>
      <w:r w:rsidRPr="0001236E">
        <w:rPr>
          <w:rFonts w:ascii="Times New Roman" w:eastAsia="Andale Sans UI" w:hAnsi="Times New Roman"/>
          <w:b/>
          <w:kern w:val="2"/>
          <w:sz w:val="24"/>
          <w:szCs w:val="24"/>
          <w:lang w:eastAsia="ar-SA"/>
        </w:rPr>
        <w:t xml:space="preserve">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sz w:val="24"/>
          <w:szCs w:val="24"/>
          <w:lang w:eastAsia="ar-SA"/>
        </w:rPr>
        <w:t xml:space="preserve">    Сборная команда района традиционно участвует в соревнованиях в рамках Республиканских зимних и летних сельских спортивных игр. Кроме этого, спортсмены принимают участие в первенствах и чемпионатах Удмуртии и открытых турнирах других районов по различным видам спорта.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color w:val="000000"/>
          <w:sz w:val="24"/>
          <w:szCs w:val="24"/>
          <w:lang w:eastAsia="ar-SA"/>
        </w:rPr>
        <w:t xml:space="preserve">      Сборная команда пенсионеров приняла участие в Зимней республиканской спартакиаде пенсионеров в составе 13 человек и заняла 12 место из 25 команд среди сельских районов республики. Уже стало традиционным участие пенсионеров в Летней спартакиаде. </w:t>
      </w:r>
    </w:p>
    <w:p w:rsidR="0001236E" w:rsidRPr="0001236E" w:rsidRDefault="0001236E" w:rsidP="0001236E">
      <w:pPr>
        <w:suppressAutoHyphens/>
        <w:spacing w:after="0" w:line="240" w:lineRule="auto"/>
        <w:ind w:firstLine="567"/>
        <w:jc w:val="both"/>
        <w:rPr>
          <w:lang w:eastAsia="zh-CN"/>
        </w:rPr>
      </w:pPr>
      <w:r w:rsidRPr="0001236E">
        <w:rPr>
          <w:rFonts w:ascii="Times New Roman" w:eastAsia="Times New Roman" w:hAnsi="Times New Roman"/>
          <w:color w:val="000000"/>
          <w:sz w:val="24"/>
          <w:szCs w:val="24"/>
          <w:lang w:eastAsia="zh-CN"/>
        </w:rPr>
        <w:t xml:space="preserve">  </w:t>
      </w:r>
      <w:r w:rsidRPr="0001236E">
        <w:rPr>
          <w:rFonts w:ascii="Times New Roman" w:hAnsi="Times New Roman"/>
          <w:color w:val="000000"/>
          <w:sz w:val="24"/>
          <w:szCs w:val="24"/>
          <w:lang w:eastAsia="zh-CN"/>
        </w:rPr>
        <w:t xml:space="preserve">Более 250 человек занимаются скандинавской ходьбой. Совместно с сотрудниками КЦСОН в течение года регулярно проводились мастер-классы, где внимание уделяли правильной технике и привлечению большего количества населения к занятиям.   </w:t>
      </w:r>
    </w:p>
    <w:p w:rsidR="0001236E" w:rsidRPr="0001236E" w:rsidRDefault="0001236E" w:rsidP="0001236E">
      <w:pPr>
        <w:suppressAutoHyphens/>
        <w:spacing w:after="0" w:line="240" w:lineRule="auto"/>
        <w:jc w:val="both"/>
        <w:rPr>
          <w:lang w:eastAsia="zh-CN"/>
        </w:rPr>
      </w:pPr>
      <w:r w:rsidRPr="0001236E">
        <w:rPr>
          <w:rFonts w:ascii="Times New Roman" w:eastAsia="Times New Roman" w:hAnsi="Times New Roman"/>
          <w:color w:val="000000"/>
          <w:sz w:val="24"/>
          <w:szCs w:val="24"/>
          <w:lang w:eastAsia="zh-CN"/>
        </w:rPr>
        <w:t xml:space="preserve">      </w:t>
      </w:r>
      <w:r w:rsidRPr="0001236E">
        <w:rPr>
          <w:rFonts w:ascii="Times New Roman" w:hAnsi="Times New Roman"/>
          <w:color w:val="000000"/>
          <w:sz w:val="24"/>
          <w:szCs w:val="24"/>
          <w:lang w:eastAsia="zh-CN"/>
        </w:rPr>
        <w:t xml:space="preserve">Проведены соревнования среди школьников по различным видам спорта. 2024 год отличился многочисленными выездами тренеров и воспитанников ДЮСШ по легкой атлетике на соревнования  республиканского и всероссийского уровня. На всех соревнованиях воспитанники становятся победителями и призерами. Большое количество выездов на открытые соревнования и турниры по баскетболу, лыжным гонкам и дзюдо. Сборная команда района традиционно участвует в соревнованиях в рамках зимних и летних Республиканских спортивных игр. Регулярно команды по волейболу, баскетболу и футболу принимают участие в Открытых соревнованиях по видам спорта соседних районов и регионов, где занимают призовые места. </w:t>
      </w:r>
    </w:p>
    <w:p w:rsidR="0001236E" w:rsidRPr="0001236E" w:rsidRDefault="0001236E" w:rsidP="000E32E2">
      <w:pPr>
        <w:spacing w:line="240" w:lineRule="auto"/>
        <w:ind w:firstLine="708"/>
        <w:jc w:val="both"/>
        <w:rPr>
          <w:rFonts w:ascii="Times New Roman" w:hAnsi="Times New Roman"/>
          <w:sz w:val="24"/>
          <w:szCs w:val="24"/>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Проектная деятельность</w:t>
      </w: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Style w:val="a3"/>
          <w:rFonts w:ascii="Times New Roman" w:hAnsi="Times New Roman"/>
          <w:b/>
          <w:i w:val="0"/>
          <w:sz w:val="24"/>
          <w:szCs w:val="24"/>
          <w:shd w:val="clear" w:color="auto" w:fill="FFFFFF"/>
        </w:rPr>
        <w:t>Инициативного</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бюджетирования</w:t>
      </w:r>
      <w:r w:rsidRPr="007F484B">
        <w:rPr>
          <w:rFonts w:ascii="Times New Roman" w:hAnsi="Times New Roman"/>
          <w:b/>
          <w:i/>
          <w:sz w:val="24"/>
          <w:szCs w:val="24"/>
          <w:shd w:val="clear" w:color="auto" w:fill="FFFFFF"/>
        </w:rPr>
        <w:t> в </w:t>
      </w:r>
      <w:r w:rsidRPr="007F484B">
        <w:rPr>
          <w:rStyle w:val="a3"/>
          <w:rFonts w:ascii="Times New Roman" w:hAnsi="Times New Roman"/>
          <w:b/>
          <w:i w:val="0"/>
          <w:sz w:val="24"/>
          <w:szCs w:val="24"/>
          <w:shd w:val="clear" w:color="auto" w:fill="FFFFFF"/>
        </w:rPr>
        <w:t>Удмуртской</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Республике</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w:t>
      </w:r>
      <w:proofErr w:type="spellStart"/>
      <w:r w:rsidRPr="007F484B">
        <w:rPr>
          <w:rFonts w:ascii="Times New Roman" w:hAnsi="Times New Roman"/>
          <w:sz w:val="24"/>
          <w:szCs w:val="24"/>
        </w:rPr>
        <w:t>Граховского</w:t>
      </w:r>
      <w:proofErr w:type="spellEnd"/>
      <w:r w:rsidRPr="007F484B">
        <w:rPr>
          <w:rFonts w:ascii="Times New Roman" w:hAnsi="Times New Roman"/>
          <w:sz w:val="24"/>
          <w:szCs w:val="24"/>
        </w:rPr>
        <w:t xml:space="preserve"> района реализованы следующие 2 проекта на общую сумму 2 385 391,94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-Текущий ремонт кровли спортивного зала и котельной по адресу:  </w:t>
      </w:r>
      <w:proofErr w:type="spellStart"/>
      <w:r w:rsidRPr="007F484B">
        <w:rPr>
          <w:rFonts w:ascii="Times New Roman" w:hAnsi="Times New Roman"/>
          <w:sz w:val="24"/>
          <w:szCs w:val="24"/>
        </w:rPr>
        <w:t>Граховский</w:t>
      </w:r>
      <w:proofErr w:type="spellEnd"/>
      <w:r w:rsidRPr="007F484B">
        <w:rPr>
          <w:rFonts w:ascii="Times New Roman" w:hAnsi="Times New Roman"/>
          <w:sz w:val="24"/>
          <w:szCs w:val="24"/>
        </w:rPr>
        <w:t xml:space="preserve"> район, </w:t>
      </w:r>
      <w:proofErr w:type="spellStart"/>
      <w:r w:rsidRPr="007F484B">
        <w:rPr>
          <w:rFonts w:ascii="Times New Roman" w:hAnsi="Times New Roman"/>
          <w:sz w:val="24"/>
          <w:szCs w:val="24"/>
        </w:rPr>
        <w:t>с</w:t>
      </w:r>
      <w:proofErr w:type="gramStart"/>
      <w:r w:rsidRPr="007F484B">
        <w:rPr>
          <w:rFonts w:ascii="Times New Roman" w:hAnsi="Times New Roman"/>
          <w:sz w:val="24"/>
          <w:szCs w:val="24"/>
        </w:rPr>
        <w:t>.В</w:t>
      </w:r>
      <w:proofErr w:type="gramEnd"/>
      <w:r w:rsidRPr="007F484B">
        <w:rPr>
          <w:rFonts w:ascii="Times New Roman" w:hAnsi="Times New Roman"/>
          <w:sz w:val="24"/>
          <w:szCs w:val="24"/>
        </w:rPr>
        <w:t>ерхняя</w:t>
      </w:r>
      <w:proofErr w:type="spellEnd"/>
      <w:r w:rsidRPr="007F484B">
        <w:rPr>
          <w:rFonts w:ascii="Times New Roman" w:hAnsi="Times New Roman"/>
          <w:sz w:val="24"/>
          <w:szCs w:val="24"/>
        </w:rPr>
        <w:t xml:space="preserve"> Игра; общая сумма 801 561,17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-Строительство спортивной площадки в деревне Старая Игра </w:t>
      </w:r>
      <w:proofErr w:type="spellStart"/>
      <w:r w:rsidRPr="007F484B">
        <w:rPr>
          <w:rFonts w:ascii="Times New Roman" w:hAnsi="Times New Roman"/>
          <w:sz w:val="24"/>
          <w:szCs w:val="24"/>
        </w:rPr>
        <w:t>Граховского</w:t>
      </w:r>
      <w:proofErr w:type="spellEnd"/>
      <w:r w:rsidRPr="007F484B">
        <w:rPr>
          <w:rFonts w:ascii="Times New Roman" w:hAnsi="Times New Roman"/>
          <w:sz w:val="24"/>
          <w:szCs w:val="24"/>
        </w:rPr>
        <w:t xml:space="preserve"> района Удмуртской Республики; общая сумма 1 582 830,77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 xml:space="preserve">Молодежного </w:t>
      </w:r>
      <w:r w:rsidRPr="007F484B">
        <w:rPr>
          <w:rFonts w:ascii="Times New Roman" w:hAnsi="Times New Roman"/>
          <w:b/>
          <w:i/>
          <w:sz w:val="24"/>
          <w:szCs w:val="24"/>
        </w:rPr>
        <w:t>и</w:t>
      </w:r>
      <w:r w:rsidRPr="007F484B">
        <w:rPr>
          <w:rStyle w:val="a3"/>
          <w:rFonts w:ascii="Times New Roman" w:hAnsi="Times New Roman"/>
          <w:b/>
          <w:i w:val="0"/>
          <w:sz w:val="24"/>
          <w:szCs w:val="24"/>
          <w:shd w:val="clear" w:color="auto" w:fill="FFFFFF"/>
        </w:rPr>
        <w:t>нициативного</w:t>
      </w:r>
      <w:r w:rsidRPr="007F484B">
        <w:rPr>
          <w:rFonts w:ascii="Times New Roman" w:hAnsi="Times New Roman"/>
          <w:b/>
          <w:i/>
          <w:sz w:val="24"/>
          <w:szCs w:val="24"/>
          <w:shd w:val="clear" w:color="auto" w:fill="FFFFFF"/>
        </w:rPr>
        <w:t> </w:t>
      </w:r>
      <w:r w:rsidRPr="007F484B">
        <w:rPr>
          <w:rStyle w:val="a3"/>
          <w:rFonts w:ascii="Times New Roman" w:hAnsi="Times New Roman"/>
          <w:b/>
          <w:i w:val="0"/>
          <w:sz w:val="24"/>
          <w:szCs w:val="24"/>
          <w:shd w:val="clear" w:color="auto" w:fill="FFFFFF"/>
        </w:rPr>
        <w:t>бюджетирования</w:t>
      </w:r>
      <w:r w:rsidRPr="007F484B">
        <w:rPr>
          <w:rFonts w:ascii="Times New Roman" w:hAnsi="Times New Roman"/>
          <w:sz w:val="24"/>
          <w:szCs w:val="24"/>
          <w:shd w:val="clear" w:color="auto" w:fill="FFFFFF"/>
        </w:rPr>
        <w:t> </w:t>
      </w:r>
      <w:r w:rsidRPr="007F484B">
        <w:rPr>
          <w:rFonts w:ascii="Times New Roman" w:hAnsi="Times New Roman"/>
          <w:b/>
          <w:sz w:val="24"/>
          <w:szCs w:val="24"/>
          <w:shd w:val="clear" w:color="auto" w:fill="FFFFFF"/>
        </w:rPr>
        <w:t>«Атмосфера</w:t>
      </w:r>
      <w:r w:rsidRPr="007F484B">
        <w:rPr>
          <w:rStyle w:val="a3"/>
          <w:rFonts w:ascii="Times New Roman" w:hAnsi="Times New Roman"/>
          <w:b/>
          <w:sz w:val="24"/>
          <w:szCs w:val="24"/>
          <w:shd w:val="clear" w:color="auto" w:fill="FFFFFF"/>
        </w:rPr>
        <w:t>»</w:t>
      </w:r>
      <w:r w:rsidRPr="007F484B">
        <w:rPr>
          <w:rFonts w:ascii="Times New Roman" w:hAnsi="Times New Roman"/>
          <w:sz w:val="24"/>
          <w:szCs w:val="24"/>
        </w:rPr>
        <w:t xml:space="preserve"> за 2024 год на территории </w:t>
      </w:r>
      <w:proofErr w:type="spellStart"/>
      <w:r w:rsidRPr="007F484B">
        <w:rPr>
          <w:rFonts w:ascii="Times New Roman" w:hAnsi="Times New Roman"/>
          <w:sz w:val="24"/>
          <w:szCs w:val="24"/>
        </w:rPr>
        <w:t>Граховского</w:t>
      </w:r>
      <w:proofErr w:type="spellEnd"/>
      <w:r w:rsidRPr="007F484B">
        <w:rPr>
          <w:rFonts w:ascii="Times New Roman" w:hAnsi="Times New Roman"/>
          <w:sz w:val="24"/>
          <w:szCs w:val="24"/>
        </w:rPr>
        <w:t xml:space="preserve"> района реализованы следующие 6 проектов на общую сумму 2 387 178,00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lastRenderedPageBreak/>
        <w:t>- Перезагрузка, общая сумма 357 264,00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Фестиваль лыжного спорта, общая сумма 478 847,00 </w:t>
      </w:r>
      <w:proofErr w:type="spellStart"/>
      <w:r w:rsidRPr="007F484B">
        <w:rPr>
          <w:rFonts w:ascii="Times New Roman" w:hAnsi="Times New Roman"/>
          <w:sz w:val="24"/>
          <w:szCs w:val="24"/>
        </w:rPr>
        <w:t>руб</w:t>
      </w:r>
      <w:proofErr w:type="spellEnd"/>
      <w:r w:rsidRPr="007F484B">
        <w:rPr>
          <w:rFonts w:ascii="Times New Roman" w:hAnsi="Times New Roman"/>
          <w:sz w:val="24"/>
          <w:szCs w:val="24"/>
        </w:rPr>
        <w:t>;</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Все для спорта, общая сумма 404 841,00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Фестиваль </w:t>
      </w:r>
      <w:proofErr w:type="spellStart"/>
      <w:r w:rsidRPr="007F484B">
        <w:rPr>
          <w:rFonts w:ascii="Times New Roman" w:hAnsi="Times New Roman"/>
          <w:sz w:val="24"/>
          <w:szCs w:val="24"/>
        </w:rPr>
        <w:t>Граховская</w:t>
      </w:r>
      <w:proofErr w:type="spellEnd"/>
      <w:r w:rsidRPr="007F484B">
        <w:rPr>
          <w:rFonts w:ascii="Times New Roman" w:hAnsi="Times New Roman"/>
          <w:sz w:val="24"/>
          <w:szCs w:val="24"/>
        </w:rPr>
        <w:t xml:space="preserve"> мишень, общая сумма 399 469,00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Фестиваль Мари-лыжня, общая сумма 399 742,00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Все для настольных игр, </w:t>
      </w:r>
      <w:proofErr w:type="gramStart"/>
      <w:r w:rsidRPr="007F484B">
        <w:rPr>
          <w:rFonts w:ascii="Times New Roman" w:hAnsi="Times New Roman"/>
          <w:sz w:val="24"/>
          <w:szCs w:val="24"/>
        </w:rPr>
        <w:t>общая</w:t>
      </w:r>
      <w:proofErr w:type="gramEnd"/>
      <w:r w:rsidRPr="007F484B">
        <w:rPr>
          <w:rFonts w:ascii="Times New Roman" w:hAnsi="Times New Roman"/>
          <w:sz w:val="24"/>
          <w:szCs w:val="24"/>
        </w:rPr>
        <w:t xml:space="preserve"> сумму 347 015,00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 xml:space="preserve">Инклюзивного </w:t>
      </w:r>
      <w:r w:rsidRPr="007F484B">
        <w:rPr>
          <w:rFonts w:ascii="Times New Roman" w:hAnsi="Times New Roman"/>
          <w:b/>
          <w:i/>
          <w:sz w:val="24"/>
          <w:szCs w:val="24"/>
        </w:rPr>
        <w:t>и</w:t>
      </w:r>
      <w:r w:rsidRPr="007F484B">
        <w:rPr>
          <w:rStyle w:val="a3"/>
          <w:rFonts w:ascii="Times New Roman" w:hAnsi="Times New Roman"/>
          <w:b/>
          <w:sz w:val="24"/>
          <w:szCs w:val="24"/>
          <w:shd w:val="clear" w:color="auto" w:fill="FFFFFF"/>
        </w:rPr>
        <w:t>нициативного</w:t>
      </w:r>
      <w:r w:rsidRPr="007F484B">
        <w:rPr>
          <w:rFonts w:ascii="Times New Roman" w:hAnsi="Times New Roman"/>
          <w:b/>
          <w:sz w:val="24"/>
          <w:szCs w:val="24"/>
          <w:shd w:val="clear" w:color="auto" w:fill="FFFFFF"/>
        </w:rPr>
        <w:t> </w:t>
      </w:r>
      <w:r w:rsidRPr="007F484B">
        <w:rPr>
          <w:rStyle w:val="a3"/>
          <w:rFonts w:ascii="Times New Roman" w:hAnsi="Times New Roman"/>
          <w:b/>
          <w:sz w:val="24"/>
          <w:szCs w:val="24"/>
          <w:shd w:val="clear" w:color="auto" w:fill="FFFFFF"/>
        </w:rPr>
        <w:t>бюджетирования</w:t>
      </w:r>
      <w:r w:rsidRPr="007F484B">
        <w:rPr>
          <w:rFonts w:ascii="Times New Roman" w:hAnsi="Times New Roman"/>
          <w:sz w:val="24"/>
          <w:szCs w:val="24"/>
          <w:shd w:val="clear" w:color="auto" w:fill="FFFFFF"/>
        </w:rPr>
        <w:t> </w:t>
      </w:r>
      <w:r w:rsidRPr="007F484B">
        <w:rPr>
          <w:rFonts w:ascii="Times New Roman" w:hAnsi="Times New Roman"/>
          <w:b/>
          <w:sz w:val="24"/>
          <w:szCs w:val="24"/>
          <w:shd w:val="clear" w:color="auto" w:fill="FFFFFF"/>
        </w:rPr>
        <w:t>«Без границ</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w:t>
      </w:r>
      <w:proofErr w:type="spellStart"/>
      <w:r w:rsidRPr="007F484B">
        <w:rPr>
          <w:rFonts w:ascii="Times New Roman" w:hAnsi="Times New Roman"/>
          <w:sz w:val="24"/>
          <w:szCs w:val="24"/>
        </w:rPr>
        <w:t>Граховского</w:t>
      </w:r>
      <w:proofErr w:type="spellEnd"/>
      <w:r w:rsidRPr="007F484B">
        <w:rPr>
          <w:rFonts w:ascii="Times New Roman" w:hAnsi="Times New Roman"/>
          <w:sz w:val="24"/>
          <w:szCs w:val="24"/>
        </w:rPr>
        <w:t xml:space="preserve"> района реализованы следующие 4 проекта на общую сумму 2 359 012,17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-Мастерская чудес, общая сумма 470 067,13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-Радуга талантов, общая сумма 301 375,04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-Мы вместе, общая сумма 846 727,00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-Территория успеха, общая сумма 740 843,00 руб.   </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В рамках реализации «</w:t>
      </w:r>
      <w:r w:rsidRPr="007F484B">
        <w:rPr>
          <w:rFonts w:ascii="Times New Roman" w:hAnsi="Times New Roman"/>
          <w:b/>
          <w:sz w:val="24"/>
          <w:szCs w:val="24"/>
        </w:rPr>
        <w:t>Самообложения</w:t>
      </w:r>
      <w:r w:rsidRPr="007F484B">
        <w:rPr>
          <w:rStyle w:val="a3"/>
          <w:rFonts w:ascii="Times New Roman" w:hAnsi="Times New Roman"/>
          <w:sz w:val="24"/>
          <w:szCs w:val="24"/>
          <w:shd w:val="clear" w:color="auto" w:fill="FFFFFF"/>
        </w:rPr>
        <w:t>»</w:t>
      </w:r>
      <w:r w:rsidRPr="007F484B">
        <w:rPr>
          <w:rFonts w:ascii="Times New Roman" w:hAnsi="Times New Roman"/>
          <w:sz w:val="24"/>
          <w:szCs w:val="24"/>
        </w:rPr>
        <w:t xml:space="preserve"> за 2024 год на территории </w:t>
      </w:r>
      <w:proofErr w:type="spellStart"/>
      <w:r w:rsidRPr="007F484B">
        <w:rPr>
          <w:rFonts w:ascii="Times New Roman" w:hAnsi="Times New Roman"/>
          <w:sz w:val="24"/>
          <w:szCs w:val="24"/>
        </w:rPr>
        <w:t>Граховского</w:t>
      </w:r>
      <w:proofErr w:type="spellEnd"/>
      <w:r w:rsidRPr="007F484B">
        <w:rPr>
          <w:rFonts w:ascii="Times New Roman" w:hAnsi="Times New Roman"/>
          <w:sz w:val="24"/>
          <w:szCs w:val="24"/>
        </w:rPr>
        <w:t xml:space="preserve"> района реализованы следующие 8 проектов на общую сумму 2 076 243,20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Ремонт и оборудование раздевалки МБУК «</w:t>
      </w:r>
      <w:proofErr w:type="spellStart"/>
      <w:r w:rsidRPr="007F484B">
        <w:rPr>
          <w:rFonts w:ascii="Times New Roman" w:hAnsi="Times New Roman"/>
          <w:sz w:val="24"/>
          <w:szCs w:val="24"/>
        </w:rPr>
        <w:t>Граховский</w:t>
      </w:r>
      <w:proofErr w:type="spellEnd"/>
      <w:r w:rsidRPr="007F484B">
        <w:rPr>
          <w:rFonts w:ascii="Times New Roman" w:hAnsi="Times New Roman"/>
          <w:sz w:val="24"/>
          <w:szCs w:val="24"/>
        </w:rPr>
        <w:t xml:space="preserve"> РДК «Лидер», общая сумма 400 000,00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беседки на ул. </w:t>
      </w:r>
      <w:proofErr w:type="spellStart"/>
      <w:r w:rsidRPr="007F484B">
        <w:rPr>
          <w:rFonts w:ascii="Times New Roman" w:hAnsi="Times New Roman"/>
          <w:sz w:val="24"/>
          <w:szCs w:val="24"/>
        </w:rPr>
        <w:t>Гаранькинской</w:t>
      </w:r>
      <w:proofErr w:type="spellEnd"/>
      <w:r w:rsidRPr="007F484B">
        <w:rPr>
          <w:rFonts w:ascii="Times New Roman" w:hAnsi="Times New Roman"/>
          <w:sz w:val="24"/>
          <w:szCs w:val="24"/>
        </w:rPr>
        <w:t xml:space="preserve"> у обелиска землякам, погибшим ВОВ, в деревне </w:t>
      </w:r>
      <w:proofErr w:type="spellStart"/>
      <w:r w:rsidRPr="007F484B">
        <w:rPr>
          <w:rFonts w:ascii="Times New Roman" w:hAnsi="Times New Roman"/>
          <w:sz w:val="24"/>
          <w:szCs w:val="24"/>
        </w:rPr>
        <w:t>Гаранькино</w:t>
      </w:r>
      <w:proofErr w:type="spellEnd"/>
      <w:r w:rsidRPr="007F484B">
        <w:rPr>
          <w:rFonts w:ascii="Times New Roman" w:hAnsi="Times New Roman"/>
          <w:sz w:val="24"/>
          <w:szCs w:val="24"/>
        </w:rPr>
        <w:t>, общая сумма 240 000,00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Возведение летней сцены при </w:t>
      </w:r>
      <w:proofErr w:type="spellStart"/>
      <w:r w:rsidRPr="007F484B">
        <w:rPr>
          <w:rFonts w:ascii="Times New Roman" w:hAnsi="Times New Roman"/>
          <w:sz w:val="24"/>
          <w:szCs w:val="24"/>
        </w:rPr>
        <w:t>Порымском</w:t>
      </w:r>
      <w:proofErr w:type="spellEnd"/>
      <w:r w:rsidRPr="007F484B">
        <w:rPr>
          <w:rFonts w:ascii="Times New Roman" w:hAnsi="Times New Roman"/>
          <w:sz w:val="24"/>
          <w:szCs w:val="24"/>
        </w:rPr>
        <w:t xml:space="preserve"> филиале МБУК «</w:t>
      </w:r>
      <w:proofErr w:type="spellStart"/>
      <w:r w:rsidRPr="007F484B">
        <w:rPr>
          <w:rFonts w:ascii="Times New Roman" w:hAnsi="Times New Roman"/>
          <w:sz w:val="24"/>
          <w:szCs w:val="24"/>
        </w:rPr>
        <w:t>Граховский</w:t>
      </w:r>
      <w:proofErr w:type="spellEnd"/>
      <w:r w:rsidRPr="007F484B">
        <w:rPr>
          <w:rFonts w:ascii="Times New Roman" w:hAnsi="Times New Roman"/>
          <w:sz w:val="24"/>
          <w:szCs w:val="24"/>
        </w:rPr>
        <w:t xml:space="preserve"> районный Дом культуры «Лидер», расположенный в деревне </w:t>
      </w:r>
      <w:proofErr w:type="spellStart"/>
      <w:r w:rsidRPr="007F484B">
        <w:rPr>
          <w:rFonts w:ascii="Times New Roman" w:hAnsi="Times New Roman"/>
          <w:sz w:val="24"/>
          <w:szCs w:val="24"/>
        </w:rPr>
        <w:t>Порым</w:t>
      </w:r>
      <w:proofErr w:type="spellEnd"/>
      <w:r w:rsidRPr="007F484B">
        <w:rPr>
          <w:rFonts w:ascii="Times New Roman" w:hAnsi="Times New Roman"/>
          <w:sz w:val="24"/>
          <w:szCs w:val="24"/>
        </w:rPr>
        <w:t>, общая сумма 138 890,00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Обустройство и установка </w:t>
      </w:r>
      <w:proofErr w:type="spellStart"/>
      <w:r w:rsidRPr="007F484B">
        <w:rPr>
          <w:rFonts w:ascii="Times New Roman" w:hAnsi="Times New Roman"/>
          <w:sz w:val="24"/>
          <w:szCs w:val="24"/>
        </w:rPr>
        <w:t>волейбольно</w:t>
      </w:r>
      <w:proofErr w:type="spellEnd"/>
      <w:r w:rsidRPr="007F484B">
        <w:rPr>
          <w:rFonts w:ascii="Times New Roman" w:hAnsi="Times New Roman"/>
          <w:sz w:val="24"/>
          <w:szCs w:val="24"/>
        </w:rPr>
        <w:t>-баскетбольной площадки с твердым покрытием в деревне Каменное, общая сумма 533 413,20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Изготовление и установка гранитных плит к памятнику погибшим воинам, расположенного в </w:t>
      </w:r>
      <w:proofErr w:type="spellStart"/>
      <w:r w:rsidRPr="007F484B">
        <w:rPr>
          <w:rFonts w:ascii="Times New Roman" w:hAnsi="Times New Roman"/>
          <w:sz w:val="24"/>
          <w:szCs w:val="24"/>
        </w:rPr>
        <w:t>д</w:t>
      </w:r>
      <w:proofErr w:type="gramStart"/>
      <w:r w:rsidRPr="007F484B">
        <w:rPr>
          <w:rFonts w:ascii="Times New Roman" w:hAnsi="Times New Roman"/>
          <w:sz w:val="24"/>
          <w:szCs w:val="24"/>
        </w:rPr>
        <w:t>.С</w:t>
      </w:r>
      <w:proofErr w:type="gramEnd"/>
      <w:r w:rsidRPr="007F484B">
        <w:rPr>
          <w:rFonts w:ascii="Times New Roman" w:hAnsi="Times New Roman"/>
          <w:sz w:val="24"/>
          <w:szCs w:val="24"/>
        </w:rPr>
        <w:t>тарые</w:t>
      </w:r>
      <w:proofErr w:type="spellEnd"/>
      <w:r w:rsidRPr="007F484B">
        <w:rPr>
          <w:rFonts w:ascii="Times New Roman" w:hAnsi="Times New Roman"/>
          <w:sz w:val="24"/>
          <w:szCs w:val="24"/>
        </w:rPr>
        <w:t xml:space="preserve"> </w:t>
      </w:r>
      <w:proofErr w:type="spellStart"/>
      <w:r w:rsidRPr="007F484B">
        <w:rPr>
          <w:rFonts w:ascii="Times New Roman" w:hAnsi="Times New Roman"/>
          <w:sz w:val="24"/>
          <w:szCs w:val="24"/>
        </w:rPr>
        <w:t>Ятчи</w:t>
      </w:r>
      <w:proofErr w:type="spellEnd"/>
      <w:r w:rsidRPr="007F484B">
        <w:rPr>
          <w:rFonts w:ascii="Times New Roman" w:hAnsi="Times New Roman"/>
          <w:sz w:val="24"/>
          <w:szCs w:val="24"/>
        </w:rPr>
        <w:t>, общая сумма 200 000,00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двух уличных тренажеров (для укрепления мышц и суставов ног и поясницы) по адресу: </w:t>
      </w:r>
      <w:proofErr w:type="spellStart"/>
      <w:r w:rsidRPr="007F484B">
        <w:rPr>
          <w:rFonts w:ascii="Times New Roman" w:hAnsi="Times New Roman"/>
          <w:sz w:val="24"/>
          <w:szCs w:val="24"/>
        </w:rPr>
        <w:t>ул</w:t>
      </w:r>
      <w:proofErr w:type="gramStart"/>
      <w:r w:rsidRPr="007F484B">
        <w:rPr>
          <w:rFonts w:ascii="Times New Roman" w:hAnsi="Times New Roman"/>
          <w:sz w:val="24"/>
          <w:szCs w:val="24"/>
        </w:rPr>
        <w:t>.Т</w:t>
      </w:r>
      <w:proofErr w:type="gramEnd"/>
      <w:r w:rsidRPr="007F484B">
        <w:rPr>
          <w:rFonts w:ascii="Times New Roman" w:hAnsi="Times New Roman"/>
          <w:sz w:val="24"/>
          <w:szCs w:val="24"/>
        </w:rPr>
        <w:t>имофеева</w:t>
      </w:r>
      <w:proofErr w:type="spellEnd"/>
      <w:r w:rsidRPr="007F484B">
        <w:rPr>
          <w:rFonts w:ascii="Times New Roman" w:hAnsi="Times New Roman"/>
          <w:sz w:val="24"/>
          <w:szCs w:val="24"/>
        </w:rPr>
        <w:t xml:space="preserve">, у дома №45 деревни </w:t>
      </w:r>
      <w:proofErr w:type="spellStart"/>
      <w:r w:rsidRPr="007F484B">
        <w:rPr>
          <w:rFonts w:ascii="Times New Roman" w:hAnsi="Times New Roman"/>
          <w:sz w:val="24"/>
          <w:szCs w:val="24"/>
        </w:rPr>
        <w:t>Поршур</w:t>
      </w:r>
      <w:proofErr w:type="spellEnd"/>
      <w:r w:rsidRPr="007F484B">
        <w:rPr>
          <w:rFonts w:ascii="Times New Roman" w:hAnsi="Times New Roman"/>
          <w:sz w:val="24"/>
          <w:szCs w:val="24"/>
        </w:rPr>
        <w:t>, общая сумма 80 940,00 руб.;</w:t>
      </w:r>
    </w:p>
    <w:p w:rsidR="007F484B" w:rsidRPr="007F484B" w:rsidRDefault="007F484B" w:rsidP="007F484B">
      <w:pPr>
        <w:widowControl w:val="0"/>
        <w:autoSpaceDE w:val="0"/>
        <w:autoSpaceDN w:val="0"/>
        <w:adjustRightInd w:val="0"/>
        <w:spacing w:after="0" w:line="240" w:lineRule="auto"/>
        <w:ind w:firstLine="567"/>
        <w:jc w:val="both"/>
        <w:rPr>
          <w:rFonts w:ascii="Times New Roman" w:hAnsi="Times New Roman"/>
          <w:sz w:val="24"/>
          <w:szCs w:val="24"/>
        </w:rPr>
      </w:pPr>
      <w:r w:rsidRPr="007F484B">
        <w:rPr>
          <w:rFonts w:ascii="Times New Roman" w:hAnsi="Times New Roman"/>
          <w:sz w:val="24"/>
          <w:szCs w:val="24"/>
        </w:rPr>
        <w:t xml:space="preserve">- Приобретение и установка двух уличных тренажеров (для укрепления мышц и суставов ног и поясницы) на территории сельского клуба деревни </w:t>
      </w:r>
      <w:proofErr w:type="spellStart"/>
      <w:r w:rsidRPr="007F484B">
        <w:rPr>
          <w:rFonts w:ascii="Times New Roman" w:hAnsi="Times New Roman"/>
          <w:sz w:val="24"/>
          <w:szCs w:val="24"/>
        </w:rPr>
        <w:t>Селянур</w:t>
      </w:r>
      <w:proofErr w:type="spellEnd"/>
      <w:r w:rsidRPr="007F484B">
        <w:rPr>
          <w:rFonts w:ascii="Times New Roman" w:hAnsi="Times New Roman"/>
          <w:sz w:val="24"/>
          <w:szCs w:val="24"/>
        </w:rPr>
        <w:t>, общая сумма 83 000,00 руб.;</w:t>
      </w:r>
    </w:p>
    <w:p w:rsidR="007F484B" w:rsidRDefault="007F484B" w:rsidP="007F484B">
      <w:pPr>
        <w:spacing w:after="0" w:line="240" w:lineRule="auto"/>
        <w:rPr>
          <w:rFonts w:ascii="Times New Roman" w:hAnsi="Times New Roman"/>
          <w:sz w:val="24"/>
          <w:szCs w:val="24"/>
        </w:rPr>
      </w:pPr>
      <w:r w:rsidRPr="007F484B">
        <w:rPr>
          <w:rFonts w:ascii="Times New Roman" w:hAnsi="Times New Roman"/>
          <w:sz w:val="24"/>
          <w:szCs w:val="24"/>
        </w:rPr>
        <w:t xml:space="preserve">- Ремонт пола Филиала МБУК « </w:t>
      </w:r>
      <w:proofErr w:type="spellStart"/>
      <w:r w:rsidRPr="007F484B">
        <w:rPr>
          <w:rFonts w:ascii="Times New Roman" w:hAnsi="Times New Roman"/>
          <w:sz w:val="24"/>
          <w:szCs w:val="24"/>
        </w:rPr>
        <w:t>Граховский</w:t>
      </w:r>
      <w:proofErr w:type="spellEnd"/>
      <w:r w:rsidRPr="007F484B">
        <w:rPr>
          <w:rFonts w:ascii="Times New Roman" w:hAnsi="Times New Roman"/>
          <w:sz w:val="24"/>
          <w:szCs w:val="24"/>
        </w:rPr>
        <w:t xml:space="preserve"> РДК «Лидер» Мари-</w:t>
      </w:r>
      <w:proofErr w:type="spellStart"/>
      <w:r w:rsidRPr="007F484B">
        <w:rPr>
          <w:rFonts w:ascii="Times New Roman" w:hAnsi="Times New Roman"/>
          <w:sz w:val="24"/>
          <w:szCs w:val="24"/>
        </w:rPr>
        <w:t>Возжайского</w:t>
      </w:r>
      <w:proofErr w:type="spellEnd"/>
      <w:r w:rsidRPr="007F484B">
        <w:rPr>
          <w:rFonts w:ascii="Times New Roman" w:hAnsi="Times New Roman"/>
          <w:sz w:val="24"/>
          <w:szCs w:val="24"/>
        </w:rPr>
        <w:t xml:space="preserve"> СДК», общая сумма 400 000,00 руб.</w:t>
      </w:r>
    </w:p>
    <w:p w:rsidR="007F484B" w:rsidRDefault="007F484B" w:rsidP="007F484B">
      <w:pPr>
        <w:spacing w:after="0" w:line="240" w:lineRule="auto"/>
        <w:ind w:firstLine="567"/>
        <w:rPr>
          <w:rFonts w:ascii="Times New Roman" w:hAnsi="Times New Roman"/>
          <w:sz w:val="24"/>
          <w:szCs w:val="24"/>
        </w:rPr>
      </w:pPr>
      <w:r>
        <w:rPr>
          <w:rFonts w:ascii="Times New Roman" w:hAnsi="Times New Roman"/>
          <w:sz w:val="24"/>
          <w:szCs w:val="24"/>
        </w:rPr>
        <w:t>Территориальный отдел «</w:t>
      </w:r>
      <w:proofErr w:type="spellStart"/>
      <w:r>
        <w:rPr>
          <w:rFonts w:ascii="Times New Roman" w:hAnsi="Times New Roman"/>
          <w:sz w:val="24"/>
          <w:szCs w:val="24"/>
        </w:rPr>
        <w:t>Верхнеигринский</w:t>
      </w:r>
      <w:proofErr w:type="spellEnd"/>
      <w:r>
        <w:rPr>
          <w:rFonts w:ascii="Times New Roman" w:hAnsi="Times New Roman"/>
          <w:sz w:val="24"/>
          <w:szCs w:val="24"/>
        </w:rPr>
        <w:t xml:space="preserve">» получил гранд в номинации «Лучшая муниципальная практика 180 </w:t>
      </w:r>
      <w:proofErr w:type="spellStart"/>
      <w:r>
        <w:rPr>
          <w:rFonts w:ascii="Times New Roman" w:hAnsi="Times New Roman"/>
          <w:sz w:val="24"/>
          <w:szCs w:val="24"/>
        </w:rPr>
        <w:t>тыс</w:t>
      </w:r>
      <w:proofErr w:type="gramStart"/>
      <w:r>
        <w:rPr>
          <w:rFonts w:ascii="Times New Roman" w:hAnsi="Times New Roman"/>
          <w:sz w:val="24"/>
          <w:szCs w:val="24"/>
        </w:rPr>
        <w:t>.р</w:t>
      </w:r>
      <w:proofErr w:type="gramEnd"/>
      <w:r>
        <w:rPr>
          <w:rFonts w:ascii="Times New Roman" w:hAnsi="Times New Roman"/>
          <w:sz w:val="24"/>
          <w:szCs w:val="24"/>
        </w:rPr>
        <w:t>уб</w:t>
      </w:r>
      <w:proofErr w:type="spellEnd"/>
      <w:r>
        <w:rPr>
          <w:rFonts w:ascii="Times New Roman" w:hAnsi="Times New Roman"/>
          <w:sz w:val="24"/>
          <w:szCs w:val="24"/>
        </w:rPr>
        <w:t>. на ремонт родника.</w:t>
      </w:r>
    </w:p>
    <w:p w:rsidR="007F484B" w:rsidRPr="000504DE" w:rsidRDefault="007F484B" w:rsidP="007F484B">
      <w:pPr>
        <w:spacing w:after="0" w:line="240" w:lineRule="auto"/>
        <w:rPr>
          <w:rFonts w:ascii="Times New Roman" w:hAnsi="Times New Roman"/>
          <w:sz w:val="24"/>
          <w:szCs w:val="24"/>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7F484B" w:rsidRDefault="007F484B" w:rsidP="000504DE">
      <w:pPr>
        <w:spacing w:after="0" w:line="240" w:lineRule="auto"/>
        <w:jc w:val="center"/>
        <w:rPr>
          <w:rFonts w:ascii="Times New Roman" w:eastAsia="Times New Roman" w:hAnsi="Times New Roman"/>
          <w:b/>
          <w:sz w:val="24"/>
          <w:szCs w:val="24"/>
          <w:lang w:eastAsia="ru-RU"/>
        </w:rPr>
      </w:pPr>
    </w:p>
    <w:p w:rsidR="005430EF" w:rsidRPr="000504DE" w:rsidRDefault="000869FA" w:rsidP="000504DE">
      <w:pPr>
        <w:spacing w:after="0" w:line="240" w:lineRule="auto"/>
        <w:jc w:val="center"/>
        <w:rPr>
          <w:rFonts w:ascii="Times New Roman" w:eastAsia="Times New Roman" w:hAnsi="Times New Roman"/>
          <w:b/>
          <w:sz w:val="24"/>
          <w:szCs w:val="24"/>
          <w:lang w:eastAsia="ru-RU"/>
        </w:rPr>
      </w:pPr>
      <w:r w:rsidRPr="000504DE">
        <w:rPr>
          <w:rFonts w:ascii="Times New Roman" w:eastAsia="Times New Roman" w:hAnsi="Times New Roman"/>
          <w:b/>
          <w:sz w:val="24"/>
          <w:szCs w:val="24"/>
          <w:lang w:eastAsia="ru-RU"/>
        </w:rPr>
        <w:t>Архивное дело</w:t>
      </w:r>
    </w:p>
    <w:p w:rsidR="000869FA" w:rsidRPr="000504DE" w:rsidRDefault="000869FA" w:rsidP="000504DE">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b/>
          <w:sz w:val="24"/>
          <w:szCs w:val="24"/>
        </w:rPr>
        <w:tab/>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
          <w:sz w:val="24"/>
          <w:szCs w:val="24"/>
        </w:rPr>
        <w:tab/>
      </w:r>
      <w:r w:rsidRPr="000504DE">
        <w:rPr>
          <w:rFonts w:ascii="Times New Roman" w:hAnsi="Times New Roman" w:cs="Times New Roman"/>
          <w:sz w:val="24"/>
          <w:szCs w:val="24"/>
        </w:rPr>
        <w:t>В целях реализации раздела «Развитие архивного дела» Плана мероприятий по реализации Стратегии социально-экономического развития Удмуртской Республики на период до 2025 года, выполнения показателей подпрограммы «Архивное дело среднесрочной муниципальной программы «Муниципальное управление»  на 2024 год в течение 2024 года проведены следующие мероприятия:</w:t>
      </w:r>
    </w:p>
    <w:p w:rsidR="000869FA" w:rsidRPr="000504DE" w:rsidRDefault="000869FA" w:rsidP="000504DE">
      <w:pPr>
        <w:pStyle w:val="a9"/>
        <w:spacing w:after="0" w:line="240" w:lineRule="auto"/>
        <w:ind w:left="0"/>
        <w:jc w:val="both"/>
        <w:rPr>
          <w:rFonts w:ascii="Times New Roman" w:hAnsi="Times New Roman" w:cs="Times New Roman"/>
          <w:sz w:val="24"/>
          <w:szCs w:val="24"/>
        </w:rPr>
      </w:pPr>
    </w:p>
    <w:p w:rsidR="000869FA" w:rsidRPr="007F484B" w:rsidRDefault="000869FA" w:rsidP="00C16928">
      <w:pPr>
        <w:pStyle w:val="a9"/>
        <w:spacing w:after="0" w:line="240" w:lineRule="auto"/>
        <w:rPr>
          <w:rFonts w:ascii="Times New Roman" w:hAnsi="Times New Roman" w:cs="Times New Roman"/>
          <w:b/>
          <w:sz w:val="24"/>
          <w:szCs w:val="24"/>
        </w:rPr>
      </w:pPr>
      <w:r w:rsidRPr="000504DE">
        <w:rPr>
          <w:rFonts w:ascii="Times New Roman" w:hAnsi="Times New Roman" w:cs="Times New Roman"/>
          <w:b/>
          <w:sz w:val="24"/>
          <w:szCs w:val="24"/>
        </w:rPr>
        <w:t>Основные направления и реализация нормативно-распорядительных доку</w:t>
      </w:r>
      <w:r w:rsidR="00C16928">
        <w:rPr>
          <w:rFonts w:ascii="Times New Roman" w:hAnsi="Times New Roman" w:cs="Times New Roman"/>
          <w:b/>
          <w:sz w:val="24"/>
          <w:szCs w:val="24"/>
        </w:rPr>
        <w:t>ментов в области архивного дела</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В сфере  государственного регулирования архивного дела:</w:t>
      </w:r>
    </w:p>
    <w:p w:rsidR="000869FA" w:rsidRPr="000504DE" w:rsidRDefault="000869FA" w:rsidP="000504DE">
      <w:pPr>
        <w:pStyle w:val="a9"/>
        <w:numPr>
          <w:ilvl w:val="0"/>
          <w:numId w:val="2"/>
        </w:numPr>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 xml:space="preserve">Приняты управленческие документы постоянного  срока хранения от 36 организаций – источников комплектования в количестве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(по плану 29 организаций (в </w:t>
      </w:r>
      <w:proofErr w:type="spellStart"/>
      <w:r w:rsidRPr="000504DE">
        <w:rPr>
          <w:rFonts w:ascii="Times New Roman" w:hAnsi="Times New Roman" w:cs="Times New Roman"/>
          <w:sz w:val="24"/>
          <w:szCs w:val="24"/>
        </w:rPr>
        <w:t>т.ч</w:t>
      </w:r>
      <w:proofErr w:type="spellEnd"/>
      <w:r w:rsidRPr="000504DE">
        <w:rPr>
          <w:rFonts w:ascii="Times New Roman" w:hAnsi="Times New Roman" w:cs="Times New Roman"/>
          <w:sz w:val="24"/>
          <w:szCs w:val="24"/>
        </w:rPr>
        <w:t xml:space="preserve">. Совет депутатов и Администрация муниципальных образования </w:t>
      </w:r>
      <w:proofErr w:type="spellStart"/>
      <w:r w:rsidRPr="000504DE">
        <w:rPr>
          <w:rFonts w:ascii="Times New Roman" w:hAnsi="Times New Roman" w:cs="Times New Roman"/>
          <w:sz w:val="24"/>
          <w:szCs w:val="24"/>
        </w:rPr>
        <w:t>Граховского</w:t>
      </w:r>
      <w:proofErr w:type="spellEnd"/>
      <w:r w:rsidRPr="000504DE">
        <w:rPr>
          <w:rFonts w:ascii="Times New Roman" w:hAnsi="Times New Roman" w:cs="Times New Roman"/>
          <w:sz w:val="24"/>
          <w:szCs w:val="24"/>
        </w:rPr>
        <w:t xml:space="preserve"> района, 586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документы приняты за период 2005-2022 гг. Из ранее не принятых документов, хранящихся сверхустановленных сроков в организациях – источниках комплектования в течение 2024 года принято 29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w:t>
      </w:r>
    </w:p>
    <w:p w:rsidR="000869FA" w:rsidRPr="000504DE" w:rsidRDefault="000869FA" w:rsidP="000504DE">
      <w:pPr>
        <w:pStyle w:val="a9"/>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Архивные документы постоянного хранения органов местного самоуправления сельских поселений; части структурных подразделений администрации муниципального образования по утвержденным описям приняты на постоянное хранение в муниципальный архив по момент реорганизации (2021 г.).</w:t>
      </w:r>
    </w:p>
    <w:p w:rsidR="000869FA" w:rsidRPr="000504DE" w:rsidRDefault="000869FA" w:rsidP="000504DE">
      <w:pPr>
        <w:pStyle w:val="a9"/>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lastRenderedPageBreak/>
        <w:t xml:space="preserve">Управленческие документы постоянного </w:t>
      </w:r>
      <w:proofErr w:type="gramStart"/>
      <w:r w:rsidRPr="000504DE">
        <w:rPr>
          <w:rFonts w:ascii="Times New Roman" w:hAnsi="Times New Roman" w:cs="Times New Roman"/>
          <w:sz w:val="24"/>
          <w:szCs w:val="24"/>
        </w:rPr>
        <w:t>срока хранения Отдела социальной защиты населения</w:t>
      </w:r>
      <w:proofErr w:type="gramEnd"/>
      <w:r w:rsidRPr="000504DE">
        <w:rPr>
          <w:rFonts w:ascii="Times New Roman" w:hAnsi="Times New Roman" w:cs="Times New Roman"/>
          <w:sz w:val="24"/>
          <w:szCs w:val="24"/>
        </w:rPr>
        <w:t xml:space="preserve"> в Граховском районе Министерства социальной политики и  труда Удмуртской Республики приняты на постоянное хранение в муниципальный архив по момент реорганизации (2021 г.).</w:t>
      </w:r>
    </w:p>
    <w:p w:rsidR="000869FA" w:rsidRPr="000504DE" w:rsidRDefault="000869FA" w:rsidP="000504DE">
      <w:pPr>
        <w:pStyle w:val="a9"/>
        <w:numPr>
          <w:ilvl w:val="0"/>
          <w:numId w:val="2"/>
        </w:numPr>
        <w:spacing w:after="0" w:line="240" w:lineRule="auto"/>
        <w:ind w:left="0" w:firstLine="705"/>
        <w:jc w:val="both"/>
        <w:rPr>
          <w:rFonts w:ascii="Times New Roman" w:hAnsi="Times New Roman" w:cs="Times New Roman"/>
          <w:sz w:val="24"/>
          <w:szCs w:val="24"/>
        </w:rPr>
      </w:pPr>
      <w:r w:rsidRPr="000504DE">
        <w:rPr>
          <w:rFonts w:ascii="Times New Roman" w:hAnsi="Times New Roman" w:cs="Times New Roman"/>
          <w:sz w:val="24"/>
          <w:szCs w:val="24"/>
        </w:rPr>
        <w:t>Своевременно предоставлялись заявителям государственные и муниципальные услуги в области архивного дела в установленные законодательством сроки:</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Итого поступило 957 запросов, в том числе исполнено:</w:t>
      </w:r>
    </w:p>
    <w:p w:rsidR="000869FA" w:rsidRPr="000504DE" w:rsidRDefault="000869FA" w:rsidP="000504DE">
      <w:pPr>
        <w:pStyle w:val="a9"/>
        <w:spacing w:after="0" w:line="240" w:lineRule="auto"/>
        <w:ind w:left="0"/>
        <w:jc w:val="both"/>
        <w:rPr>
          <w:rFonts w:ascii="Times New Roman" w:hAnsi="Times New Roman" w:cs="Times New Roman"/>
          <w:i/>
          <w:sz w:val="24"/>
          <w:szCs w:val="24"/>
        </w:rPr>
      </w:pPr>
      <w:r w:rsidRPr="000504DE">
        <w:rPr>
          <w:rFonts w:ascii="Times New Roman" w:hAnsi="Times New Roman" w:cs="Times New Roman"/>
          <w:sz w:val="24"/>
          <w:szCs w:val="24"/>
        </w:rPr>
        <w:t xml:space="preserve">          1) запросов социально-правового характера - 886</w:t>
      </w:r>
      <w:r w:rsidRPr="000504DE">
        <w:rPr>
          <w:rFonts w:ascii="Times New Roman" w:hAnsi="Times New Roman" w:cs="Times New Roman"/>
          <w:i/>
          <w:sz w:val="24"/>
          <w:szCs w:val="24"/>
        </w:rPr>
        <w:t xml:space="preserve">, в  том числе по документам, относящимся к собственности  УР – 629 запросов; </w:t>
      </w:r>
    </w:p>
    <w:p w:rsidR="000869FA" w:rsidRPr="000504DE" w:rsidRDefault="000869FA" w:rsidP="000504DE">
      <w:pPr>
        <w:pStyle w:val="a9"/>
        <w:spacing w:after="0" w:line="240" w:lineRule="auto"/>
        <w:ind w:left="0"/>
        <w:jc w:val="both"/>
        <w:rPr>
          <w:rFonts w:ascii="Times New Roman" w:hAnsi="Times New Roman" w:cs="Times New Roman"/>
          <w:i/>
          <w:sz w:val="24"/>
          <w:szCs w:val="24"/>
        </w:rPr>
      </w:pPr>
      <w:r w:rsidRPr="000504DE">
        <w:rPr>
          <w:rFonts w:ascii="Times New Roman" w:hAnsi="Times New Roman" w:cs="Times New Roman"/>
          <w:sz w:val="24"/>
          <w:szCs w:val="24"/>
        </w:rPr>
        <w:t xml:space="preserve">          2) тематических запросов – 105, </w:t>
      </w:r>
      <w:r w:rsidRPr="000504DE">
        <w:rPr>
          <w:rFonts w:ascii="Times New Roman" w:hAnsi="Times New Roman" w:cs="Times New Roman"/>
          <w:i/>
          <w:sz w:val="24"/>
          <w:szCs w:val="24"/>
        </w:rPr>
        <w:t>в том числе по документам, собственности УР – 73 запроса (по обращениям органов власти – 27 запросов).</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Запросы граждан социально-правого характера и  тематические запросы поступали через МФЦ (по программе «</w:t>
      </w:r>
      <w:proofErr w:type="spellStart"/>
      <w:r w:rsidRPr="000504DE">
        <w:rPr>
          <w:rFonts w:ascii="Times New Roman" w:hAnsi="Times New Roman" w:cs="Times New Roman"/>
          <w:sz w:val="24"/>
          <w:szCs w:val="24"/>
        </w:rPr>
        <w:t>Директум</w:t>
      </w:r>
      <w:proofErr w:type="spellEnd"/>
      <w:r w:rsidRPr="000504DE">
        <w:rPr>
          <w:rFonts w:ascii="Times New Roman" w:hAnsi="Times New Roman" w:cs="Times New Roman"/>
          <w:sz w:val="24"/>
          <w:szCs w:val="24"/>
        </w:rPr>
        <w:t>»), Пенсионный фонд (</w:t>
      </w:r>
      <w:proofErr w:type="spellStart"/>
      <w:r w:rsidRPr="000504DE">
        <w:rPr>
          <w:rFonts w:ascii="Times New Roman" w:hAnsi="Times New Roman" w:cs="Times New Roman"/>
          <w:sz w:val="24"/>
          <w:szCs w:val="24"/>
          <w:lang w:val="en-US"/>
        </w:rPr>
        <w:t>VipNet</w:t>
      </w:r>
      <w:proofErr w:type="spellEnd"/>
      <w:r w:rsidRPr="007F484B">
        <w:rPr>
          <w:rFonts w:ascii="Times New Roman" w:hAnsi="Times New Roman" w:cs="Times New Roman"/>
          <w:sz w:val="24"/>
          <w:szCs w:val="24"/>
        </w:rPr>
        <w:t xml:space="preserve"> </w:t>
      </w:r>
      <w:r w:rsidRPr="000504DE">
        <w:rPr>
          <w:rFonts w:ascii="Times New Roman" w:hAnsi="Times New Roman" w:cs="Times New Roman"/>
          <w:sz w:val="24"/>
          <w:szCs w:val="24"/>
          <w:lang w:val="en-US"/>
        </w:rPr>
        <w:t>Client</w:t>
      </w:r>
      <w:r w:rsidRPr="000504DE">
        <w:rPr>
          <w:rFonts w:ascii="Times New Roman" w:hAnsi="Times New Roman" w:cs="Times New Roman"/>
          <w:sz w:val="24"/>
          <w:szCs w:val="24"/>
        </w:rPr>
        <w:t xml:space="preserve"> Деловая Почта), по почте, электронная почта, Портал государственных сервисов (ПГС), курьером Пенсионного фонда, единая цифровая платформа по взаимодействию с СФР «ГИС ЕЦП».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Поступили через:</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МФЦ (электронно, иные) – 182 запроса  (19,01 %)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Пенсионный фонд (</w:t>
      </w:r>
      <w:proofErr w:type="spellStart"/>
      <w:r w:rsidRPr="000504DE">
        <w:rPr>
          <w:rFonts w:ascii="Times New Roman" w:hAnsi="Times New Roman" w:cs="Times New Roman"/>
          <w:sz w:val="24"/>
          <w:szCs w:val="24"/>
          <w:lang w:val="en-US"/>
        </w:rPr>
        <w:t>VipNet</w:t>
      </w:r>
      <w:proofErr w:type="spellEnd"/>
      <w:r w:rsidRPr="007F484B">
        <w:rPr>
          <w:rFonts w:ascii="Times New Roman" w:hAnsi="Times New Roman" w:cs="Times New Roman"/>
          <w:sz w:val="24"/>
          <w:szCs w:val="24"/>
        </w:rPr>
        <w:t xml:space="preserve"> </w:t>
      </w:r>
      <w:r w:rsidRPr="000504DE">
        <w:rPr>
          <w:rFonts w:ascii="Times New Roman" w:hAnsi="Times New Roman" w:cs="Times New Roman"/>
          <w:sz w:val="24"/>
          <w:szCs w:val="24"/>
          <w:lang w:val="en-US"/>
        </w:rPr>
        <w:t>Client</w:t>
      </w:r>
      <w:r w:rsidRPr="000504DE">
        <w:rPr>
          <w:rFonts w:ascii="Times New Roman" w:hAnsi="Times New Roman" w:cs="Times New Roman"/>
          <w:sz w:val="24"/>
          <w:szCs w:val="24"/>
        </w:rPr>
        <w:t xml:space="preserve"> Деловая Почта) - 281 - запрос (29,36 %)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электронной почтой – 46 запросов (4,8 %)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обычной почтой –  16 запросов (1,67 %)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курьером Пенсионного фонда – 16 запросов (1,67 %)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Портал государственных сервисов (ПГС) – 135 запросов (14,1 %)</w:t>
      </w:r>
    </w:p>
    <w:p w:rsidR="000869FA" w:rsidRPr="007F484B"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ГИС ЕЦП – 267 запросов (27,9%)</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Запросы поступали: </w:t>
      </w:r>
    </w:p>
    <w:p w:rsidR="000869FA" w:rsidRPr="000504DE" w:rsidRDefault="000869FA" w:rsidP="000504DE">
      <w:pPr>
        <w:pStyle w:val="a9"/>
        <w:spacing w:after="0" w:line="240" w:lineRule="auto"/>
        <w:ind w:left="0"/>
        <w:jc w:val="both"/>
        <w:rPr>
          <w:rFonts w:ascii="Times New Roman" w:hAnsi="Times New Roman" w:cs="Times New Roman"/>
          <w:bCs/>
          <w:sz w:val="24"/>
          <w:szCs w:val="24"/>
          <w:u w:val="single"/>
        </w:rPr>
      </w:pPr>
      <w:r w:rsidRPr="000504DE">
        <w:rPr>
          <w:rFonts w:ascii="Times New Roman" w:hAnsi="Times New Roman" w:cs="Times New Roman"/>
          <w:sz w:val="24"/>
          <w:szCs w:val="24"/>
        </w:rPr>
        <w:tab/>
        <w:t>- о стаже работы – поступило - 403 запроса (42,1</w:t>
      </w:r>
      <w:r w:rsidRPr="000504DE">
        <w:rPr>
          <w:rFonts w:ascii="Times New Roman" w:hAnsi="Times New Roman" w:cs="Times New Roman"/>
          <w:bCs/>
          <w:sz w:val="24"/>
          <w:szCs w:val="24"/>
        </w:rPr>
        <w:t xml:space="preserve"> %)</w:t>
      </w:r>
    </w:p>
    <w:p w:rsidR="000869FA" w:rsidRPr="007F484B"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Cs/>
          <w:sz w:val="24"/>
          <w:szCs w:val="24"/>
        </w:rPr>
        <w:t xml:space="preserve">            - исполнено – 433 запроса (45,25) </w:t>
      </w:r>
    </w:p>
    <w:p w:rsidR="000869FA" w:rsidRPr="000504DE" w:rsidRDefault="000869FA" w:rsidP="000504DE">
      <w:pPr>
        <w:pStyle w:val="a9"/>
        <w:spacing w:after="0" w:line="240" w:lineRule="auto"/>
        <w:ind w:left="0"/>
        <w:jc w:val="both"/>
        <w:rPr>
          <w:rFonts w:ascii="Times New Roman" w:hAnsi="Times New Roman" w:cs="Times New Roman"/>
          <w:bCs/>
          <w:sz w:val="24"/>
          <w:szCs w:val="24"/>
          <w:u w:val="single"/>
        </w:rPr>
      </w:pPr>
      <w:r w:rsidRPr="000504DE">
        <w:rPr>
          <w:rFonts w:ascii="Times New Roman" w:hAnsi="Times New Roman" w:cs="Times New Roman"/>
          <w:sz w:val="24"/>
          <w:szCs w:val="24"/>
        </w:rPr>
        <w:t xml:space="preserve">         - льготный стаж – поступило - 22 запроса </w:t>
      </w:r>
      <w:r w:rsidRPr="000504DE">
        <w:rPr>
          <w:rFonts w:ascii="Times New Roman" w:hAnsi="Times New Roman" w:cs="Times New Roman"/>
          <w:bCs/>
          <w:sz w:val="24"/>
          <w:szCs w:val="24"/>
        </w:rPr>
        <w:t>(2,3%)</w:t>
      </w:r>
    </w:p>
    <w:p w:rsidR="000869FA" w:rsidRPr="007F484B" w:rsidRDefault="007F484B" w:rsidP="000504DE">
      <w:pPr>
        <w:pStyle w:val="a9"/>
        <w:spacing w:after="0" w:line="240" w:lineRule="auto"/>
        <w:ind w:left="0"/>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869FA" w:rsidRPr="000504DE">
        <w:rPr>
          <w:rFonts w:ascii="Times New Roman" w:hAnsi="Times New Roman" w:cs="Times New Roman"/>
          <w:bCs/>
          <w:sz w:val="24"/>
          <w:szCs w:val="24"/>
        </w:rPr>
        <w:t xml:space="preserve">- исполнено – 22 запроса (2,3%)    </w:t>
      </w:r>
    </w:p>
    <w:p w:rsidR="000869FA" w:rsidRPr="000504DE" w:rsidRDefault="000869FA" w:rsidP="007F484B">
      <w:pPr>
        <w:pStyle w:val="a9"/>
        <w:spacing w:after="0" w:line="240" w:lineRule="auto"/>
        <w:ind w:left="0" w:firstLine="567"/>
        <w:jc w:val="both"/>
        <w:rPr>
          <w:rFonts w:ascii="Times New Roman" w:hAnsi="Times New Roman" w:cs="Times New Roman"/>
          <w:bCs/>
          <w:sz w:val="24"/>
          <w:szCs w:val="24"/>
          <w:u w:val="single"/>
        </w:rPr>
      </w:pPr>
      <w:r w:rsidRPr="000504DE">
        <w:rPr>
          <w:rFonts w:ascii="Times New Roman" w:hAnsi="Times New Roman" w:cs="Times New Roman"/>
          <w:sz w:val="24"/>
          <w:szCs w:val="24"/>
        </w:rPr>
        <w:t xml:space="preserve">- о заработной плате  - поступило – 340 запросов </w:t>
      </w:r>
      <w:r w:rsidRPr="000504DE">
        <w:rPr>
          <w:rFonts w:ascii="Times New Roman" w:hAnsi="Times New Roman" w:cs="Times New Roman"/>
          <w:bCs/>
          <w:sz w:val="24"/>
          <w:szCs w:val="24"/>
        </w:rPr>
        <w:t>(35,5%)</w:t>
      </w:r>
    </w:p>
    <w:p w:rsidR="000869FA" w:rsidRPr="007F484B" w:rsidRDefault="000869FA" w:rsidP="000504DE">
      <w:pPr>
        <w:pStyle w:val="a9"/>
        <w:spacing w:after="0" w:line="240" w:lineRule="auto"/>
        <w:ind w:left="0"/>
        <w:jc w:val="both"/>
        <w:rPr>
          <w:rFonts w:ascii="Times New Roman" w:hAnsi="Times New Roman" w:cs="Times New Roman"/>
          <w:bCs/>
          <w:sz w:val="24"/>
          <w:szCs w:val="24"/>
        </w:rPr>
      </w:pPr>
      <w:r w:rsidRPr="000504DE">
        <w:rPr>
          <w:rFonts w:ascii="Times New Roman" w:hAnsi="Times New Roman" w:cs="Times New Roman"/>
          <w:bCs/>
          <w:sz w:val="24"/>
          <w:szCs w:val="24"/>
        </w:rPr>
        <w:t xml:space="preserve">          - исполнено – 343 запроса (35,8%)</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bCs/>
          <w:sz w:val="24"/>
          <w:szCs w:val="24"/>
        </w:rPr>
        <w:t xml:space="preserve">          </w:t>
      </w:r>
      <w:r w:rsidRPr="000504DE">
        <w:rPr>
          <w:rFonts w:ascii="Times New Roman" w:hAnsi="Times New Roman" w:cs="Times New Roman"/>
          <w:sz w:val="24"/>
          <w:szCs w:val="24"/>
        </w:rPr>
        <w:t>- переименование организаций</w:t>
      </w:r>
      <w:r w:rsidRPr="000504DE">
        <w:rPr>
          <w:rFonts w:ascii="Times New Roman" w:hAnsi="Times New Roman" w:cs="Times New Roman"/>
          <w:bCs/>
          <w:sz w:val="24"/>
          <w:szCs w:val="24"/>
        </w:rPr>
        <w:t xml:space="preserve"> – 111 </w:t>
      </w:r>
      <w:r w:rsidRPr="000504DE">
        <w:rPr>
          <w:rFonts w:ascii="Times New Roman" w:hAnsi="Times New Roman" w:cs="Times New Roman"/>
          <w:sz w:val="24"/>
          <w:szCs w:val="24"/>
        </w:rPr>
        <w:t>запросов</w:t>
      </w:r>
      <w:r w:rsidRPr="000504DE">
        <w:rPr>
          <w:rFonts w:ascii="Times New Roman" w:hAnsi="Times New Roman" w:cs="Times New Roman"/>
          <w:bCs/>
          <w:sz w:val="24"/>
          <w:szCs w:val="24"/>
        </w:rPr>
        <w:t xml:space="preserve"> (11,6%)</w:t>
      </w:r>
    </w:p>
    <w:p w:rsidR="000869FA" w:rsidRPr="000504DE" w:rsidRDefault="000869FA" w:rsidP="007F484B">
      <w:pPr>
        <w:pStyle w:val="a9"/>
        <w:spacing w:after="0" w:line="240" w:lineRule="auto"/>
        <w:ind w:left="0" w:firstLine="567"/>
        <w:jc w:val="both"/>
        <w:rPr>
          <w:rFonts w:ascii="Times New Roman" w:hAnsi="Times New Roman" w:cs="Times New Roman"/>
          <w:sz w:val="24"/>
          <w:szCs w:val="24"/>
        </w:rPr>
      </w:pPr>
      <w:r w:rsidRPr="000504DE">
        <w:rPr>
          <w:rFonts w:ascii="Times New Roman" w:hAnsi="Times New Roman" w:cs="Times New Roman"/>
          <w:sz w:val="24"/>
          <w:szCs w:val="24"/>
        </w:rPr>
        <w:t xml:space="preserve">- тематического характера – 105 запросов </w:t>
      </w:r>
      <w:r w:rsidRPr="000504DE">
        <w:rPr>
          <w:rFonts w:ascii="Times New Roman" w:hAnsi="Times New Roman" w:cs="Times New Roman"/>
          <w:bCs/>
          <w:sz w:val="24"/>
          <w:szCs w:val="24"/>
        </w:rPr>
        <w:t>(10,97%)</w:t>
      </w:r>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другие – 78 запросов (8,15%</w:t>
      </w:r>
      <w:r w:rsidRPr="000504DE">
        <w:rPr>
          <w:rFonts w:ascii="Times New Roman" w:hAnsi="Times New Roman" w:cs="Times New Roman"/>
          <w:bCs/>
          <w:sz w:val="24"/>
          <w:szCs w:val="24"/>
        </w:rPr>
        <w:t>)</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7F484B" w:rsidP="000504DE">
      <w:pPr>
        <w:spacing w:line="240" w:lineRule="auto"/>
        <w:rPr>
          <w:rFonts w:ascii="Times New Roman" w:hAnsi="Times New Roman"/>
          <w:sz w:val="24"/>
          <w:szCs w:val="24"/>
        </w:rPr>
      </w:pPr>
      <w:r>
        <w:rPr>
          <w:rFonts w:ascii="Times New Roman" w:hAnsi="Times New Roman"/>
          <w:sz w:val="24"/>
          <w:szCs w:val="24"/>
        </w:rPr>
        <w:t xml:space="preserve">           3</w:t>
      </w:r>
      <w:r w:rsidR="000869FA" w:rsidRPr="000504DE">
        <w:rPr>
          <w:rFonts w:ascii="Times New Roman" w:hAnsi="Times New Roman"/>
          <w:sz w:val="24"/>
          <w:szCs w:val="24"/>
        </w:rPr>
        <w:t xml:space="preserve">. Подготовлены проекты распорядительных документов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29 марта 2024 года №135 «О внесении изменений в состав Центральной экспертной комиссии»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Распоряжение Администрации муниципального образования «Муниципальный округ </w:t>
      </w:r>
      <w:proofErr w:type="spellStart"/>
      <w:r w:rsidRPr="000504DE">
        <w:rPr>
          <w:rFonts w:ascii="Times New Roman" w:hAnsi="Times New Roman" w:cs="Times New Roman"/>
          <w:sz w:val="24"/>
          <w:szCs w:val="24"/>
        </w:rPr>
        <w:t>Граховский</w:t>
      </w:r>
      <w:proofErr w:type="spellEnd"/>
      <w:r w:rsidRPr="000504DE">
        <w:rPr>
          <w:rFonts w:ascii="Times New Roman" w:hAnsi="Times New Roman" w:cs="Times New Roman"/>
          <w:sz w:val="24"/>
          <w:szCs w:val="24"/>
        </w:rPr>
        <w:t xml:space="preserve"> район Удмуртской Республики» от 29 марта 2024 года №30-р « О закреплении ответственного лица за демонстрацию передвижного информационно-выставочного проекта по увековечению памяти Защитников Отечества «Удмуртия на </w:t>
      </w:r>
      <w:proofErr w:type="spellStart"/>
      <w:r w:rsidRPr="000504DE">
        <w:rPr>
          <w:rFonts w:ascii="Times New Roman" w:hAnsi="Times New Roman" w:cs="Times New Roman"/>
          <w:sz w:val="24"/>
          <w:szCs w:val="24"/>
          <w:lang w:val="en-US"/>
        </w:rPr>
        <w:t>Za</w:t>
      </w:r>
      <w:proofErr w:type="spellEnd"/>
      <w:r w:rsidRPr="000504DE">
        <w:rPr>
          <w:rFonts w:ascii="Times New Roman" w:hAnsi="Times New Roman" w:cs="Times New Roman"/>
          <w:sz w:val="24"/>
          <w:szCs w:val="24"/>
        </w:rPr>
        <w:t xml:space="preserve">_Щите Родины» в </w:t>
      </w:r>
      <w:proofErr w:type="spellStart"/>
      <w:r w:rsidRPr="000504DE">
        <w:rPr>
          <w:rFonts w:ascii="Times New Roman" w:hAnsi="Times New Roman" w:cs="Times New Roman"/>
          <w:sz w:val="24"/>
          <w:szCs w:val="24"/>
        </w:rPr>
        <w:t>Граховском</w:t>
      </w:r>
      <w:proofErr w:type="spellEnd"/>
      <w:r w:rsidRPr="000504DE">
        <w:rPr>
          <w:rFonts w:ascii="Times New Roman" w:hAnsi="Times New Roman" w:cs="Times New Roman"/>
          <w:sz w:val="24"/>
          <w:szCs w:val="24"/>
        </w:rPr>
        <w:t xml:space="preserve"> районе</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05 июня 2024 года №58-р «О назначении ответственных лиц за ведение делопроизводства и архив в структурных подразделениях Администрации муниципального образования «Муниципальный округ Граховский район Удмуртской Республики» </w:t>
      </w:r>
    </w:p>
    <w:p w:rsidR="000869FA" w:rsidRPr="000504DE" w:rsidRDefault="000869FA" w:rsidP="000504DE">
      <w:pPr>
        <w:pStyle w:val="a9"/>
        <w:spacing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Постановление Администрации муниципального образования «Муниципальный округ Граховский район Удмуртской Республики» от 21 июня 2024 года №259 «О качественной обработке документов в организациях и учреждениях муниципального образования «Муниципальный округ Граховский район Удмуртской Республики» </w:t>
      </w:r>
    </w:p>
    <w:p w:rsidR="000504DE" w:rsidRPr="000504DE" w:rsidRDefault="000504DE" w:rsidP="000504DE">
      <w:pPr>
        <w:pStyle w:val="a9"/>
        <w:spacing w:line="240" w:lineRule="auto"/>
        <w:ind w:left="705"/>
        <w:jc w:val="both"/>
        <w:rPr>
          <w:rFonts w:ascii="Times New Roman" w:hAnsi="Times New Roman" w:cs="Times New Roman"/>
          <w:sz w:val="24"/>
          <w:szCs w:val="24"/>
        </w:rPr>
      </w:pPr>
    </w:p>
    <w:p w:rsidR="000869FA" w:rsidRPr="007F484B" w:rsidRDefault="000869FA" w:rsidP="00C16928">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b/>
          <w:sz w:val="24"/>
          <w:szCs w:val="24"/>
        </w:rPr>
        <w:lastRenderedPageBreak/>
        <w:t>Обеспечение сохранности и государственный учет документов Архивн</w:t>
      </w:r>
      <w:r w:rsidR="00C16928">
        <w:rPr>
          <w:rFonts w:ascii="Times New Roman" w:hAnsi="Times New Roman" w:cs="Times New Roman"/>
          <w:b/>
          <w:sz w:val="24"/>
          <w:szCs w:val="24"/>
        </w:rPr>
        <w:t>ого фонда Удмуртской Республики</w:t>
      </w:r>
    </w:p>
    <w:p w:rsidR="000869FA" w:rsidRPr="000504DE" w:rsidRDefault="000869FA" w:rsidP="000504DE">
      <w:pPr>
        <w:pStyle w:val="a9"/>
        <w:tabs>
          <w:tab w:val="left" w:pos="709"/>
        </w:tabs>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В сфере </w:t>
      </w:r>
      <w:r w:rsidRPr="000504DE">
        <w:rPr>
          <w:rFonts w:ascii="Times New Roman" w:hAnsi="Times New Roman" w:cs="Times New Roman"/>
          <w:b/>
          <w:sz w:val="24"/>
          <w:szCs w:val="24"/>
        </w:rPr>
        <w:t>обеспечения сохранности и государственного учета документов:</w:t>
      </w:r>
    </w:p>
    <w:p w:rsidR="000869FA" w:rsidRPr="000504DE" w:rsidRDefault="000869FA" w:rsidP="000504DE">
      <w:pPr>
        <w:pStyle w:val="a9"/>
        <w:numPr>
          <w:ilvl w:val="0"/>
          <w:numId w:val="4"/>
        </w:numPr>
        <w:spacing w:after="0" w:line="240" w:lineRule="auto"/>
        <w:ind w:left="0" w:firstLine="784"/>
        <w:jc w:val="both"/>
        <w:rPr>
          <w:rFonts w:ascii="Times New Roman" w:hAnsi="Times New Roman" w:cs="Times New Roman"/>
          <w:sz w:val="24"/>
          <w:szCs w:val="24"/>
        </w:rPr>
      </w:pPr>
      <w:r w:rsidRPr="000504DE">
        <w:rPr>
          <w:rFonts w:ascii="Times New Roman" w:hAnsi="Times New Roman" w:cs="Times New Roman"/>
          <w:sz w:val="24"/>
          <w:szCs w:val="24"/>
        </w:rPr>
        <w:t xml:space="preserve">Доля </w:t>
      </w:r>
      <w:proofErr w:type="gramStart"/>
      <w:r w:rsidRPr="000504DE">
        <w:rPr>
          <w:rFonts w:ascii="Times New Roman" w:hAnsi="Times New Roman" w:cs="Times New Roman"/>
          <w:sz w:val="24"/>
          <w:szCs w:val="24"/>
        </w:rPr>
        <w:t>архивных документов, хранящихся в муниципальном архиве в нормативных условиях  доведена</w:t>
      </w:r>
      <w:proofErr w:type="gramEnd"/>
      <w:r w:rsidRPr="000504DE">
        <w:rPr>
          <w:rFonts w:ascii="Times New Roman" w:hAnsi="Times New Roman" w:cs="Times New Roman"/>
          <w:sz w:val="24"/>
          <w:szCs w:val="24"/>
        </w:rPr>
        <w:t xml:space="preserve"> до 100 %.  </w:t>
      </w:r>
    </w:p>
    <w:p w:rsidR="000869FA" w:rsidRPr="000504DE" w:rsidRDefault="000869FA" w:rsidP="000504DE">
      <w:pPr>
        <w:spacing w:after="0" w:line="240" w:lineRule="auto"/>
        <w:ind w:firstLine="705"/>
        <w:jc w:val="both"/>
        <w:rPr>
          <w:rFonts w:ascii="Times New Roman" w:hAnsi="Times New Roman"/>
          <w:sz w:val="24"/>
          <w:szCs w:val="24"/>
        </w:rPr>
      </w:pPr>
      <w:r w:rsidRPr="000504DE">
        <w:rPr>
          <w:rFonts w:ascii="Times New Roman" w:hAnsi="Times New Roman"/>
          <w:sz w:val="24"/>
          <w:szCs w:val="24"/>
        </w:rPr>
        <w:t xml:space="preserve">Заключены договоры по обеспечению охраны архива и по техническому обслуживанию охранно-пожарной сигнализации, системы оповещения людей о пожаре.  </w:t>
      </w:r>
      <w:r w:rsidRPr="000504DE">
        <w:rPr>
          <w:rFonts w:ascii="Times New Roman" w:hAnsi="Times New Roman"/>
          <w:sz w:val="24"/>
          <w:szCs w:val="24"/>
        </w:rPr>
        <w:tab/>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2. При приеме документов от организаций, учреждений – источников комплектования все архивные документы </w:t>
      </w:r>
      <w:proofErr w:type="spellStart"/>
      <w:r w:rsidRPr="000504DE">
        <w:rPr>
          <w:rFonts w:ascii="Times New Roman" w:hAnsi="Times New Roman" w:cs="Times New Roman"/>
          <w:sz w:val="24"/>
          <w:szCs w:val="24"/>
        </w:rPr>
        <w:t>картонируются</w:t>
      </w:r>
      <w:proofErr w:type="spellEnd"/>
      <w:r w:rsidRPr="000504DE">
        <w:rPr>
          <w:rFonts w:ascii="Times New Roman" w:hAnsi="Times New Roman" w:cs="Times New Roman"/>
          <w:sz w:val="24"/>
          <w:szCs w:val="24"/>
        </w:rPr>
        <w:t xml:space="preserve"> в типографские  архивные коробки. В течение 2024 года </w:t>
      </w:r>
      <w:proofErr w:type="spellStart"/>
      <w:r w:rsidRPr="000504DE">
        <w:rPr>
          <w:rFonts w:ascii="Times New Roman" w:hAnsi="Times New Roman" w:cs="Times New Roman"/>
          <w:sz w:val="24"/>
          <w:szCs w:val="24"/>
        </w:rPr>
        <w:t>закартонировано</w:t>
      </w:r>
      <w:proofErr w:type="spellEnd"/>
      <w:r w:rsidRPr="000504DE">
        <w:rPr>
          <w:rFonts w:ascii="Times New Roman" w:hAnsi="Times New Roman" w:cs="Times New Roman"/>
          <w:sz w:val="24"/>
          <w:szCs w:val="24"/>
        </w:rPr>
        <w:t xml:space="preserve">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в том числе собственности УР -  206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3. Проведена реставрация архивных документов. </w:t>
      </w:r>
      <w:proofErr w:type="gramStart"/>
      <w:r w:rsidRPr="000504DE">
        <w:rPr>
          <w:rFonts w:ascii="Times New Roman" w:hAnsi="Times New Roman" w:cs="Times New Roman"/>
          <w:sz w:val="24"/>
          <w:szCs w:val="24"/>
        </w:rPr>
        <w:t xml:space="preserve">Отреставрировано </w:t>
      </w:r>
      <w:r w:rsidRPr="000504DE">
        <w:rPr>
          <w:rFonts w:ascii="Times New Roman" w:hAnsi="Times New Roman" w:cs="Times New Roman"/>
          <w:b/>
          <w:sz w:val="24"/>
          <w:szCs w:val="24"/>
          <w:u w:val="single"/>
        </w:rPr>
        <w:t xml:space="preserve">20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w:t>
      </w:r>
      <w:r w:rsidRPr="000504DE">
        <w:rPr>
          <w:rFonts w:ascii="Times New Roman" w:hAnsi="Times New Roman" w:cs="Times New Roman"/>
          <w:b/>
          <w:bCs/>
          <w:sz w:val="24"/>
          <w:szCs w:val="24"/>
          <w:u w:val="single"/>
        </w:rPr>
        <w:t xml:space="preserve">50 </w:t>
      </w:r>
      <w:r w:rsidRPr="000504DE">
        <w:rPr>
          <w:rFonts w:ascii="Times New Roman" w:hAnsi="Times New Roman" w:cs="Times New Roman"/>
          <w:sz w:val="24"/>
          <w:szCs w:val="24"/>
        </w:rPr>
        <w:t xml:space="preserve">листов, в том числе архивных документов, относящихся к собственности Удмуртской Республики </w:t>
      </w:r>
      <w:r w:rsidRPr="000504DE">
        <w:rPr>
          <w:rFonts w:ascii="Times New Roman" w:hAnsi="Times New Roman" w:cs="Times New Roman"/>
          <w:sz w:val="24"/>
          <w:szCs w:val="24"/>
          <w:u w:val="single"/>
        </w:rPr>
        <w:t>-  20</w:t>
      </w:r>
      <w:r w:rsidRPr="000504DE">
        <w:rPr>
          <w:rFonts w:ascii="Times New Roman" w:hAnsi="Times New Roman" w:cs="Times New Roman"/>
          <w:sz w:val="24"/>
          <w:szCs w:val="24"/>
        </w:rPr>
        <w:t xml:space="preserve"> дел, 50</w:t>
      </w:r>
      <w:r w:rsidRPr="000504DE">
        <w:rPr>
          <w:rFonts w:ascii="Times New Roman" w:hAnsi="Times New Roman" w:cs="Times New Roman"/>
          <w:sz w:val="24"/>
          <w:szCs w:val="24"/>
          <w:u w:val="single"/>
        </w:rPr>
        <w:t xml:space="preserve"> </w:t>
      </w:r>
      <w:r w:rsidRPr="000504DE">
        <w:rPr>
          <w:rFonts w:ascii="Times New Roman" w:hAnsi="Times New Roman" w:cs="Times New Roman"/>
          <w:sz w:val="24"/>
          <w:szCs w:val="24"/>
        </w:rPr>
        <w:t xml:space="preserve"> листов (план – 20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50 листов).</w:t>
      </w:r>
      <w:proofErr w:type="gramEnd"/>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4. Проведена проверка наличия дел в </w:t>
      </w:r>
      <w:r w:rsidRPr="000504DE">
        <w:rPr>
          <w:rFonts w:ascii="Times New Roman" w:hAnsi="Times New Roman" w:cs="Times New Roman"/>
          <w:b/>
          <w:sz w:val="24"/>
          <w:szCs w:val="24"/>
          <w:u w:val="single"/>
        </w:rPr>
        <w:t>3</w:t>
      </w:r>
      <w:r w:rsidRPr="000504DE">
        <w:rPr>
          <w:rFonts w:ascii="Times New Roman" w:hAnsi="Times New Roman" w:cs="Times New Roman"/>
          <w:sz w:val="24"/>
          <w:szCs w:val="24"/>
        </w:rPr>
        <w:t xml:space="preserve"> фондах. Всего проверено - </w:t>
      </w:r>
      <w:r w:rsidRPr="000504DE">
        <w:rPr>
          <w:rFonts w:ascii="Times New Roman" w:hAnsi="Times New Roman" w:cs="Times New Roman"/>
          <w:b/>
          <w:bCs/>
          <w:sz w:val="24"/>
          <w:szCs w:val="24"/>
          <w:u w:val="single"/>
        </w:rPr>
        <w:t>1506</w:t>
      </w:r>
      <w:r w:rsidRPr="000504DE">
        <w:rPr>
          <w:rFonts w:ascii="Times New Roman" w:hAnsi="Times New Roman" w:cs="Times New Roman"/>
          <w:sz w:val="24"/>
          <w:szCs w:val="24"/>
          <w:u w:val="single"/>
        </w:rPr>
        <w:t xml:space="preserve">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за </w:t>
      </w:r>
      <w:r w:rsidRPr="000504DE">
        <w:rPr>
          <w:rFonts w:ascii="Times New Roman" w:hAnsi="Times New Roman" w:cs="Times New Roman"/>
          <w:sz w:val="24"/>
          <w:szCs w:val="24"/>
          <w:u w:val="single"/>
        </w:rPr>
        <w:t>1929-1943; 1929-1961; 1965-2007 гг</w:t>
      </w:r>
      <w:r w:rsidRPr="000504DE">
        <w:rPr>
          <w:rFonts w:ascii="Times New Roman" w:hAnsi="Times New Roman" w:cs="Times New Roman"/>
          <w:sz w:val="24"/>
          <w:szCs w:val="24"/>
        </w:rPr>
        <w:t xml:space="preserve">., </w:t>
      </w:r>
      <w:r w:rsidRPr="000504DE">
        <w:rPr>
          <w:rFonts w:ascii="Times New Roman" w:hAnsi="Times New Roman" w:cs="Times New Roman"/>
          <w:b/>
          <w:i/>
          <w:sz w:val="24"/>
          <w:szCs w:val="24"/>
        </w:rPr>
        <w:t xml:space="preserve">в том числе собственности УР - </w:t>
      </w:r>
      <w:r w:rsidRPr="000504DE">
        <w:rPr>
          <w:rFonts w:ascii="Times New Roman" w:hAnsi="Times New Roman" w:cs="Times New Roman"/>
          <w:b/>
          <w:i/>
          <w:sz w:val="24"/>
          <w:szCs w:val="24"/>
          <w:u w:val="single"/>
        </w:rPr>
        <w:t>1506</w:t>
      </w:r>
      <w:r w:rsidRPr="000504DE">
        <w:rPr>
          <w:rFonts w:ascii="Times New Roman" w:hAnsi="Times New Roman" w:cs="Times New Roman"/>
          <w:b/>
          <w:i/>
          <w:sz w:val="24"/>
          <w:szCs w:val="24"/>
        </w:rPr>
        <w:t xml:space="preserve"> </w:t>
      </w:r>
      <w:proofErr w:type="spellStart"/>
      <w:r w:rsidRPr="000504DE">
        <w:rPr>
          <w:rFonts w:ascii="Times New Roman" w:hAnsi="Times New Roman" w:cs="Times New Roman"/>
          <w:b/>
          <w:i/>
          <w:sz w:val="24"/>
          <w:szCs w:val="24"/>
        </w:rPr>
        <w:t>ед.хр</w:t>
      </w:r>
      <w:proofErr w:type="spellEnd"/>
      <w:r w:rsidRPr="000504DE">
        <w:rPr>
          <w:rFonts w:ascii="Times New Roman" w:hAnsi="Times New Roman" w:cs="Times New Roman"/>
          <w:b/>
          <w:i/>
          <w:sz w:val="24"/>
          <w:szCs w:val="24"/>
        </w:rPr>
        <w:t>.</w:t>
      </w:r>
      <w:r w:rsidRPr="000504DE">
        <w:rPr>
          <w:rFonts w:ascii="Times New Roman" w:hAnsi="Times New Roman" w:cs="Times New Roman"/>
          <w:sz w:val="24"/>
          <w:szCs w:val="24"/>
        </w:rPr>
        <w:t xml:space="preserve">  При проведении проверки наличия и состояния дел не обнаружено 2 (две)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по фонду № 5 «Граховская районная инспектура статистики Управления народно-хозяйственного учета при Совете народных комиссаров Удмуртской АССР»:  Д.№175 «Материалы ежегодных учетов скота в колхозах и совхозах и других государственных и кооперативных хозяйствах по </w:t>
      </w:r>
      <w:proofErr w:type="spellStart"/>
      <w:r w:rsidRPr="000504DE">
        <w:rPr>
          <w:rFonts w:ascii="Times New Roman" w:hAnsi="Times New Roman" w:cs="Times New Roman"/>
          <w:sz w:val="24"/>
          <w:szCs w:val="24"/>
        </w:rPr>
        <w:t>Граховскому</w:t>
      </w:r>
      <w:proofErr w:type="spellEnd"/>
      <w:r w:rsidRPr="000504DE">
        <w:rPr>
          <w:rFonts w:ascii="Times New Roman" w:hAnsi="Times New Roman" w:cs="Times New Roman"/>
          <w:sz w:val="24"/>
          <w:szCs w:val="24"/>
        </w:rPr>
        <w:t xml:space="preserve"> району за 1973 год» на 93 листах; Д.№764 «</w:t>
      </w:r>
      <w:proofErr w:type="spellStart"/>
      <w:r w:rsidRPr="000504DE">
        <w:rPr>
          <w:rFonts w:ascii="Times New Roman" w:hAnsi="Times New Roman" w:cs="Times New Roman"/>
          <w:sz w:val="24"/>
          <w:szCs w:val="24"/>
        </w:rPr>
        <w:t>Статотчеты</w:t>
      </w:r>
      <w:proofErr w:type="spellEnd"/>
      <w:r w:rsidRPr="000504DE">
        <w:rPr>
          <w:rFonts w:ascii="Times New Roman" w:hAnsi="Times New Roman" w:cs="Times New Roman"/>
          <w:sz w:val="24"/>
          <w:szCs w:val="24"/>
        </w:rPr>
        <w:t xml:space="preserve"> колхозов, совхозов, товариществ, предприятий, организаций об использовании денежных средств за 1995 г. (ф.12-ф)» на 60 листах. Составлен акт о не обнаружении дел №1 от 29.03.2024 г. Документы, выявленные при проверке наличия дел; листы, требующие нумерации пронумерованы.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5. В  БД «Архивный фонд 5.0» внесено 1161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Также внесены  данные в раздел: </w:t>
      </w:r>
      <w:proofErr w:type="gramStart"/>
      <w:r w:rsidRPr="000504DE">
        <w:rPr>
          <w:rFonts w:ascii="Times New Roman" w:hAnsi="Times New Roman" w:cs="Times New Roman"/>
          <w:sz w:val="24"/>
          <w:szCs w:val="24"/>
        </w:rPr>
        <w:t>«Движение документов» - 37 записей (информация прилагается); в раздел «Топография» внесено  -  20 записей (в связи с не изученностью алгоритма действий в разделе «Топография» работа выполнялась с повторным внесением, ввиду этого показатель работы низкий.</w:t>
      </w:r>
      <w:proofErr w:type="gramEnd"/>
      <w:r w:rsidRPr="000504DE">
        <w:rPr>
          <w:rFonts w:ascii="Times New Roman" w:hAnsi="Times New Roman" w:cs="Times New Roman"/>
          <w:sz w:val="24"/>
          <w:szCs w:val="24"/>
        </w:rPr>
        <w:t xml:space="preserve"> </w:t>
      </w:r>
      <w:proofErr w:type="gramStart"/>
      <w:r w:rsidRPr="000504DE">
        <w:rPr>
          <w:rFonts w:ascii="Times New Roman" w:hAnsi="Times New Roman" w:cs="Times New Roman"/>
          <w:sz w:val="24"/>
          <w:szCs w:val="24"/>
        </w:rPr>
        <w:t>Работа будет продолжена в течение 2025 года).</w:t>
      </w:r>
      <w:proofErr w:type="gramEnd"/>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6. Проведена работа по изготовлению электронных копий фонда пользования на документы периода Великой Отечественной войны в количестве 21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xml:space="preserve">. на 2544 листах с последующей их передачей в ГКУ «ЦГА УР» для включения в специальную базу данных (приложение на 7 лист.).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7. Проводилось </w:t>
      </w:r>
      <w:proofErr w:type="gramStart"/>
      <w:r w:rsidRPr="000504DE">
        <w:rPr>
          <w:rFonts w:ascii="Times New Roman" w:hAnsi="Times New Roman" w:cs="Times New Roman"/>
          <w:sz w:val="24"/>
          <w:szCs w:val="24"/>
        </w:rPr>
        <w:t>ежеквартальное</w:t>
      </w:r>
      <w:proofErr w:type="gramEnd"/>
      <w:r w:rsidRPr="000504DE">
        <w:rPr>
          <w:rFonts w:ascii="Times New Roman" w:hAnsi="Times New Roman" w:cs="Times New Roman"/>
          <w:sz w:val="24"/>
          <w:szCs w:val="24"/>
        </w:rPr>
        <w:t xml:space="preserve"> </w:t>
      </w:r>
      <w:proofErr w:type="spellStart"/>
      <w:r w:rsidRPr="000504DE">
        <w:rPr>
          <w:rFonts w:ascii="Times New Roman" w:hAnsi="Times New Roman" w:cs="Times New Roman"/>
          <w:sz w:val="24"/>
          <w:szCs w:val="24"/>
        </w:rPr>
        <w:t>обеспыливание</w:t>
      </w:r>
      <w:proofErr w:type="spellEnd"/>
      <w:r w:rsidRPr="000504DE">
        <w:rPr>
          <w:rFonts w:ascii="Times New Roman" w:hAnsi="Times New Roman" w:cs="Times New Roman"/>
          <w:sz w:val="24"/>
          <w:szCs w:val="24"/>
        </w:rPr>
        <w:t xml:space="preserve"> документов в архивохранилищах.</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8. В начале и в конце отопительного сезона совместно с работниками по комплексному обслуживанию учреждений проводился осмотр отопительной системы в помещениях архива.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9. В течение 2024 года проведена замена 28 потолочных прямоугольных светильников соответствующих требованиям ГОСТ для архивных учреждений (требуется замена 15 потолочных прямоугольных светильников; 6 квадратных потолочных светильников).</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10. Проведена проверка и заправка 3 огнетушителей. </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0869FA" w:rsidP="000504DE">
      <w:pPr>
        <w:spacing w:after="0" w:line="240" w:lineRule="auto"/>
        <w:rPr>
          <w:rFonts w:ascii="Times New Roman" w:hAnsi="Times New Roman"/>
          <w:b/>
          <w:sz w:val="24"/>
          <w:szCs w:val="24"/>
        </w:rPr>
      </w:pPr>
      <w:r w:rsidRPr="000504DE">
        <w:rPr>
          <w:rFonts w:ascii="Times New Roman" w:hAnsi="Times New Roman"/>
          <w:b/>
          <w:sz w:val="24"/>
          <w:szCs w:val="24"/>
        </w:rPr>
        <w:t>Формирование Архивного фонда Удмуртской Республики.</w:t>
      </w:r>
    </w:p>
    <w:p w:rsidR="000869FA" w:rsidRPr="000504DE" w:rsidRDefault="000869FA" w:rsidP="000504DE">
      <w:pPr>
        <w:pStyle w:val="a9"/>
        <w:spacing w:after="0" w:line="240" w:lineRule="auto"/>
        <w:ind w:left="0"/>
        <w:rPr>
          <w:rFonts w:ascii="Times New Roman" w:hAnsi="Times New Roman" w:cs="Times New Roman"/>
          <w:b/>
          <w:sz w:val="24"/>
          <w:szCs w:val="24"/>
        </w:rPr>
      </w:pPr>
      <w:r w:rsidRPr="000504DE">
        <w:rPr>
          <w:rFonts w:ascii="Times New Roman" w:hAnsi="Times New Roman" w:cs="Times New Roman"/>
          <w:b/>
          <w:sz w:val="24"/>
          <w:szCs w:val="24"/>
        </w:rPr>
        <w:t xml:space="preserve">Организационно-методическое руководство архивами и организаций документов в делопроизводстве учреждений, организаций </w:t>
      </w:r>
    </w:p>
    <w:p w:rsidR="000869FA" w:rsidRPr="00C16928" w:rsidRDefault="00C16928" w:rsidP="00C16928">
      <w:pPr>
        <w:pStyle w:val="a9"/>
        <w:spacing w:after="0" w:line="240" w:lineRule="auto"/>
        <w:ind w:left="0"/>
        <w:rPr>
          <w:rFonts w:ascii="Times New Roman" w:hAnsi="Times New Roman" w:cs="Times New Roman"/>
          <w:b/>
          <w:sz w:val="24"/>
          <w:szCs w:val="24"/>
          <w:lang w:val="en-US"/>
        </w:rPr>
      </w:pPr>
      <w:r>
        <w:rPr>
          <w:rFonts w:ascii="Times New Roman" w:hAnsi="Times New Roman" w:cs="Times New Roman"/>
          <w:b/>
          <w:sz w:val="24"/>
          <w:szCs w:val="24"/>
        </w:rPr>
        <w:t>и предприятий</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 xml:space="preserve">Даны методические рекомендации по разработке Инструкции по делопроизводству, Положений об </w:t>
      </w:r>
      <w:proofErr w:type="gramStart"/>
      <w:r w:rsidRPr="000504DE">
        <w:rPr>
          <w:rFonts w:ascii="Times New Roman" w:hAnsi="Times New Roman" w:cs="Times New Roman"/>
          <w:sz w:val="24"/>
          <w:szCs w:val="24"/>
        </w:rPr>
        <w:t>ЭК</w:t>
      </w:r>
      <w:proofErr w:type="gramEnd"/>
      <w:r w:rsidRPr="000504DE">
        <w:rPr>
          <w:rFonts w:ascii="Times New Roman" w:hAnsi="Times New Roman" w:cs="Times New Roman"/>
          <w:sz w:val="24"/>
          <w:szCs w:val="24"/>
        </w:rPr>
        <w:t xml:space="preserve"> и архивах, составлении номенклатуры дел и описей дел  в организациях  - источниках комплектования.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Работникам делопроизводственных и архивных служб оказано </w:t>
      </w:r>
      <w:r w:rsidRPr="000504DE">
        <w:rPr>
          <w:rFonts w:ascii="Times New Roman" w:hAnsi="Times New Roman" w:cs="Times New Roman"/>
          <w:sz w:val="24"/>
          <w:szCs w:val="24"/>
          <w:u w:val="single"/>
        </w:rPr>
        <w:t>90</w:t>
      </w:r>
      <w:r w:rsidRPr="000504DE">
        <w:rPr>
          <w:rFonts w:ascii="Times New Roman" w:hAnsi="Times New Roman" w:cs="Times New Roman"/>
          <w:sz w:val="24"/>
          <w:szCs w:val="24"/>
        </w:rPr>
        <w:t xml:space="preserve"> методических консультаций, </w:t>
      </w:r>
      <w:r w:rsidRPr="000504DE">
        <w:rPr>
          <w:rFonts w:ascii="Times New Roman" w:hAnsi="Times New Roman" w:cs="Times New Roman"/>
          <w:b/>
          <w:i/>
          <w:sz w:val="24"/>
          <w:szCs w:val="24"/>
        </w:rPr>
        <w:t xml:space="preserve">в том числе работникам организаций собственности УР - 7 консультаций, </w:t>
      </w:r>
      <w:r w:rsidRPr="000504DE">
        <w:rPr>
          <w:rFonts w:ascii="Times New Roman" w:hAnsi="Times New Roman" w:cs="Times New Roman"/>
          <w:sz w:val="24"/>
          <w:szCs w:val="24"/>
        </w:rPr>
        <w:t>по вопросам разработки номенклатуры дел, положений об экспертных комиссиях, положений об архивах, инструкций по делопроизводству, составления описей, передачи документов на постоянное хранение и др.</w:t>
      </w:r>
    </w:p>
    <w:p w:rsidR="000869FA" w:rsidRPr="000504DE" w:rsidRDefault="000869FA" w:rsidP="000504DE">
      <w:pPr>
        <w:pStyle w:val="a9"/>
        <w:spacing w:after="0" w:line="240" w:lineRule="auto"/>
        <w:ind w:left="0" w:firstLine="1418"/>
        <w:jc w:val="both"/>
        <w:rPr>
          <w:rFonts w:ascii="Times New Roman" w:hAnsi="Times New Roman" w:cs="Times New Roman"/>
          <w:sz w:val="24"/>
          <w:szCs w:val="24"/>
        </w:rPr>
      </w:pP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В целых обеспечения сохранности документов в 4-х </w:t>
      </w:r>
      <w:proofErr w:type="gramStart"/>
      <w:r w:rsidRPr="000504DE">
        <w:rPr>
          <w:rFonts w:ascii="Times New Roman" w:hAnsi="Times New Roman" w:cs="Times New Roman"/>
          <w:sz w:val="24"/>
          <w:szCs w:val="24"/>
        </w:rPr>
        <w:t>организациях-ИК</w:t>
      </w:r>
      <w:proofErr w:type="gramEnd"/>
      <w:r w:rsidRPr="000504DE">
        <w:rPr>
          <w:rFonts w:ascii="Times New Roman" w:hAnsi="Times New Roman" w:cs="Times New Roman"/>
          <w:sz w:val="24"/>
          <w:szCs w:val="24"/>
        </w:rPr>
        <w:t xml:space="preserve"> муниципального архива проведены обследования (по плану – 4); (список прилагается).</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Требуют доработки по заключению ЭПМК Комитета по делам архивов при Правительстве УР:</w:t>
      </w:r>
    </w:p>
    <w:p w:rsidR="000869FA" w:rsidRPr="000504DE" w:rsidRDefault="000869FA" w:rsidP="000504DE">
      <w:pPr>
        <w:pStyle w:val="a9"/>
        <w:spacing w:after="0" w:line="240" w:lineRule="auto"/>
        <w:ind w:left="0" w:firstLine="709"/>
        <w:jc w:val="both"/>
        <w:rPr>
          <w:rFonts w:ascii="Times New Roman" w:hAnsi="Times New Roman" w:cs="Times New Roman"/>
          <w:b/>
          <w:i/>
          <w:sz w:val="24"/>
          <w:szCs w:val="24"/>
        </w:rPr>
      </w:pPr>
      <w:r w:rsidRPr="000504DE">
        <w:rPr>
          <w:rFonts w:ascii="Times New Roman" w:hAnsi="Times New Roman" w:cs="Times New Roman"/>
          <w:sz w:val="24"/>
          <w:szCs w:val="24"/>
        </w:rPr>
        <w:t>1) управленческих документов постоянного хранения - 2</w:t>
      </w:r>
      <w:r w:rsidRPr="000504DE">
        <w:rPr>
          <w:rFonts w:ascii="Times New Roman" w:hAnsi="Times New Roman" w:cs="Times New Roman"/>
          <w:b/>
          <w:sz w:val="24"/>
          <w:szCs w:val="24"/>
        </w:rPr>
        <w:t xml:space="preserve"> организации; 4 </w:t>
      </w:r>
      <w:proofErr w:type="spellStart"/>
      <w:r w:rsidRPr="000504DE">
        <w:rPr>
          <w:rFonts w:ascii="Times New Roman" w:hAnsi="Times New Roman" w:cs="Times New Roman"/>
          <w:b/>
          <w:sz w:val="24"/>
          <w:szCs w:val="24"/>
        </w:rPr>
        <w:t>ед.хр</w:t>
      </w:r>
      <w:proofErr w:type="spellEnd"/>
      <w:r w:rsidRPr="000504DE">
        <w:rPr>
          <w:rFonts w:ascii="Times New Roman" w:hAnsi="Times New Roman" w:cs="Times New Roman"/>
          <w:sz w:val="24"/>
          <w:szCs w:val="24"/>
        </w:rPr>
        <w:t>.</w:t>
      </w:r>
      <w:r w:rsidRPr="000504DE">
        <w:rPr>
          <w:rFonts w:ascii="Times New Roman" w:hAnsi="Times New Roman" w:cs="Times New Roman"/>
          <w:b/>
          <w:i/>
          <w:sz w:val="24"/>
          <w:szCs w:val="24"/>
        </w:rPr>
        <w:t>;</w:t>
      </w:r>
    </w:p>
    <w:p w:rsidR="000869FA" w:rsidRPr="000504DE" w:rsidRDefault="000869FA" w:rsidP="000504DE">
      <w:pPr>
        <w:pStyle w:val="a9"/>
        <w:spacing w:after="0" w:line="240" w:lineRule="auto"/>
        <w:ind w:left="0" w:firstLine="709"/>
        <w:jc w:val="both"/>
        <w:rPr>
          <w:rFonts w:ascii="Times New Roman" w:hAnsi="Times New Roman" w:cs="Times New Roman"/>
          <w:b/>
          <w:i/>
          <w:sz w:val="24"/>
          <w:szCs w:val="24"/>
        </w:rPr>
      </w:pPr>
      <w:r w:rsidRPr="000504DE">
        <w:rPr>
          <w:rFonts w:ascii="Times New Roman" w:hAnsi="Times New Roman" w:cs="Times New Roman"/>
          <w:sz w:val="24"/>
          <w:szCs w:val="24"/>
        </w:rPr>
        <w:lastRenderedPageBreak/>
        <w:t xml:space="preserve">2) документов по личному составу временного хранения  – 3 </w:t>
      </w:r>
      <w:r w:rsidRPr="000504DE">
        <w:rPr>
          <w:rFonts w:ascii="Times New Roman" w:hAnsi="Times New Roman" w:cs="Times New Roman"/>
          <w:b/>
          <w:sz w:val="24"/>
          <w:szCs w:val="24"/>
        </w:rPr>
        <w:t xml:space="preserve">организации; 47 </w:t>
      </w:r>
      <w:proofErr w:type="spellStart"/>
      <w:r w:rsidRPr="000504DE">
        <w:rPr>
          <w:rFonts w:ascii="Times New Roman" w:hAnsi="Times New Roman" w:cs="Times New Roman"/>
          <w:b/>
          <w:sz w:val="24"/>
          <w:szCs w:val="24"/>
        </w:rPr>
        <w:t>ед.хр</w:t>
      </w:r>
      <w:proofErr w:type="spellEnd"/>
      <w:r w:rsidRPr="000504DE">
        <w:rPr>
          <w:rFonts w:ascii="Times New Roman" w:hAnsi="Times New Roman" w:cs="Times New Roman"/>
          <w:b/>
          <w:sz w:val="24"/>
          <w:szCs w:val="24"/>
        </w:rPr>
        <w:t>.</w:t>
      </w:r>
    </w:p>
    <w:p w:rsidR="000869FA" w:rsidRPr="007F484B" w:rsidRDefault="000869FA" w:rsidP="00C16928">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Устранение замечаний будет</w:t>
      </w:r>
      <w:r w:rsidR="00C16928">
        <w:rPr>
          <w:rFonts w:ascii="Times New Roman" w:hAnsi="Times New Roman" w:cs="Times New Roman"/>
          <w:sz w:val="24"/>
          <w:szCs w:val="24"/>
        </w:rPr>
        <w:t xml:space="preserve"> выполнено в течение 2025 года.</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proofErr w:type="gramStart"/>
      <w:r w:rsidRPr="000504DE">
        <w:rPr>
          <w:rFonts w:ascii="Times New Roman" w:hAnsi="Times New Roman" w:cs="Times New Roman"/>
          <w:sz w:val="24"/>
          <w:szCs w:val="24"/>
        </w:rPr>
        <w:t>Проверены</w:t>
      </w:r>
      <w:proofErr w:type="gramEnd"/>
      <w:r w:rsidRPr="000504DE">
        <w:rPr>
          <w:rFonts w:ascii="Times New Roman" w:hAnsi="Times New Roman" w:cs="Times New Roman"/>
          <w:sz w:val="24"/>
          <w:szCs w:val="24"/>
        </w:rPr>
        <w:t xml:space="preserve"> и согласованы ЭПМК Комитета по делам архивов при Правительстве УР:</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номенклатура дел – 1 (по плану- 1);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инструкция по делопроизводству – 3 (по плану – 3);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положение об архиве – 7 (по плану – 7); список прилагается;</w:t>
      </w: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 xml:space="preserve">- положение об экспертной комиссии – 7 (по плану – 7); список прилагается. </w:t>
      </w:r>
    </w:p>
    <w:p w:rsidR="000869FA" w:rsidRPr="000504DE" w:rsidRDefault="000869FA" w:rsidP="000504DE">
      <w:pPr>
        <w:pStyle w:val="a9"/>
        <w:spacing w:after="0" w:line="240" w:lineRule="auto"/>
        <w:ind w:left="709"/>
        <w:jc w:val="both"/>
        <w:rPr>
          <w:rFonts w:ascii="Times New Roman" w:hAnsi="Times New Roman" w:cs="Times New Roman"/>
          <w:b/>
          <w:i/>
          <w:sz w:val="24"/>
          <w:szCs w:val="24"/>
        </w:rPr>
      </w:pPr>
    </w:p>
    <w:p w:rsidR="000869FA" w:rsidRPr="000504DE" w:rsidRDefault="000869FA" w:rsidP="000504DE">
      <w:pPr>
        <w:pStyle w:val="a9"/>
        <w:spacing w:after="0" w:line="240" w:lineRule="auto"/>
        <w:ind w:left="709"/>
        <w:jc w:val="both"/>
        <w:rPr>
          <w:rFonts w:ascii="Times New Roman" w:hAnsi="Times New Roman" w:cs="Times New Roman"/>
          <w:sz w:val="24"/>
          <w:szCs w:val="24"/>
        </w:rPr>
      </w:pPr>
      <w:r w:rsidRPr="000504DE">
        <w:rPr>
          <w:rFonts w:ascii="Times New Roman" w:hAnsi="Times New Roman" w:cs="Times New Roman"/>
          <w:sz w:val="24"/>
          <w:szCs w:val="24"/>
        </w:rPr>
        <w:tab/>
      </w:r>
    </w:p>
    <w:p w:rsidR="000869FA" w:rsidRPr="000504DE" w:rsidRDefault="000869FA" w:rsidP="000504DE">
      <w:pPr>
        <w:pStyle w:val="a9"/>
        <w:spacing w:after="0" w:line="240" w:lineRule="auto"/>
        <w:ind w:left="0"/>
        <w:jc w:val="both"/>
        <w:rPr>
          <w:rFonts w:ascii="Times New Roman" w:hAnsi="Times New Roman" w:cs="Times New Roman"/>
          <w:b/>
          <w:sz w:val="24"/>
          <w:szCs w:val="24"/>
        </w:rPr>
      </w:pPr>
      <w:r w:rsidRPr="000504DE">
        <w:rPr>
          <w:rFonts w:ascii="Times New Roman" w:hAnsi="Times New Roman" w:cs="Times New Roman"/>
          <w:sz w:val="24"/>
          <w:szCs w:val="24"/>
        </w:rPr>
        <w:t xml:space="preserve">           В сфере </w:t>
      </w:r>
      <w:r w:rsidRPr="000504DE">
        <w:rPr>
          <w:rFonts w:ascii="Times New Roman" w:hAnsi="Times New Roman" w:cs="Times New Roman"/>
          <w:b/>
          <w:sz w:val="24"/>
          <w:szCs w:val="24"/>
        </w:rPr>
        <w:t>развития</w:t>
      </w:r>
      <w:r w:rsidRPr="000504DE">
        <w:rPr>
          <w:rFonts w:ascii="Times New Roman" w:hAnsi="Times New Roman" w:cs="Times New Roman"/>
          <w:sz w:val="24"/>
          <w:szCs w:val="24"/>
        </w:rPr>
        <w:t xml:space="preserve"> </w:t>
      </w:r>
      <w:r w:rsidRPr="000504DE">
        <w:rPr>
          <w:rFonts w:ascii="Times New Roman" w:hAnsi="Times New Roman" w:cs="Times New Roman"/>
          <w:b/>
          <w:sz w:val="24"/>
          <w:szCs w:val="24"/>
        </w:rPr>
        <w:t xml:space="preserve"> информационно-поисковых систем и использования архивных документов:</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Проводилось заполнение тематических баз данных:</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 в БД «Предметно-тематический указатель к решениям органов местного самоуправления» внесены  постановления и распоряжения исполнительных органов власти  за 2010 год  в количестве </w:t>
      </w:r>
      <w:r w:rsidRPr="000504DE">
        <w:rPr>
          <w:rFonts w:ascii="Times New Roman" w:hAnsi="Times New Roman" w:cs="Times New Roman"/>
          <w:b/>
          <w:bCs/>
          <w:sz w:val="24"/>
          <w:szCs w:val="24"/>
          <w:u w:val="single"/>
        </w:rPr>
        <w:t xml:space="preserve">4 </w:t>
      </w:r>
      <w:proofErr w:type="spellStart"/>
      <w:r w:rsidRPr="000504DE">
        <w:rPr>
          <w:rFonts w:ascii="Times New Roman" w:hAnsi="Times New Roman" w:cs="Times New Roman"/>
          <w:b/>
          <w:bCs/>
          <w:sz w:val="24"/>
          <w:szCs w:val="24"/>
          <w:u w:val="single"/>
        </w:rPr>
        <w:t>е</w:t>
      </w:r>
      <w:r w:rsidRPr="000504DE">
        <w:rPr>
          <w:rFonts w:ascii="Times New Roman" w:hAnsi="Times New Roman" w:cs="Times New Roman"/>
          <w:sz w:val="24"/>
          <w:szCs w:val="24"/>
        </w:rPr>
        <w:t>д.хр</w:t>
      </w:r>
      <w:proofErr w:type="spellEnd"/>
      <w:r w:rsidRPr="000504DE">
        <w:rPr>
          <w:rFonts w:ascii="Times New Roman" w:hAnsi="Times New Roman" w:cs="Times New Roman"/>
          <w:sz w:val="24"/>
          <w:szCs w:val="24"/>
        </w:rPr>
        <w:t xml:space="preserve">.; </w:t>
      </w:r>
      <w:r w:rsidRPr="000504DE">
        <w:rPr>
          <w:rFonts w:ascii="Times New Roman" w:hAnsi="Times New Roman" w:cs="Times New Roman"/>
          <w:b/>
          <w:bCs/>
          <w:sz w:val="24"/>
          <w:szCs w:val="24"/>
          <w:u w:val="single"/>
        </w:rPr>
        <w:t>478</w:t>
      </w:r>
      <w:r w:rsidRPr="000504DE">
        <w:rPr>
          <w:rFonts w:ascii="Times New Roman" w:hAnsi="Times New Roman" w:cs="Times New Roman"/>
          <w:sz w:val="24"/>
          <w:szCs w:val="24"/>
        </w:rPr>
        <w:t xml:space="preserve"> записей (по плану 16 </w:t>
      </w:r>
      <w:proofErr w:type="spellStart"/>
      <w:r w:rsidRPr="000504DE">
        <w:rPr>
          <w:rFonts w:ascii="Times New Roman" w:hAnsi="Times New Roman" w:cs="Times New Roman"/>
          <w:sz w:val="24"/>
          <w:szCs w:val="24"/>
        </w:rPr>
        <w:t>ед.хр</w:t>
      </w:r>
      <w:proofErr w:type="spellEnd"/>
      <w:r w:rsidRPr="000504DE">
        <w:rPr>
          <w:rFonts w:ascii="Times New Roman" w:hAnsi="Times New Roman" w:cs="Times New Roman"/>
          <w:sz w:val="24"/>
          <w:szCs w:val="24"/>
        </w:rPr>
        <w:t>., 1101 запись). Плановые показатели на 2024 год не были выполнены в связи с тем, что компьютер с установленной программой вышел из строя вследствие удара молнии. В течение 2024 года работа программы не была восстановлена, ввиду отсутствия специалиста по компьютерному обеспечению;</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xml:space="preserve">- продолжалась работа по подготовке электронной Книги памяти населенных пунктов Удмуртской Республики с внесением сведений об участниках Великой Отечественной войны, вернувшихся с фронтов. В течение 2024 года внесены сведения о 421 участнике, в т. ч. загружено 372 портрета. Остаются для внесения имена 112 участников, но, к сожалению, краткой информации о них нет, кроме фамилии, имени, отчестве, дате и месте рождения. Всего внесены сведения о 1255 участниках Великой Отечественной войны, вернувшихся с Победой в Граховский район. Общее количество вернувшихся ветеранов с Великой Победой по </w:t>
      </w:r>
      <w:proofErr w:type="spellStart"/>
      <w:r w:rsidRPr="000504DE">
        <w:rPr>
          <w:rFonts w:ascii="Times New Roman" w:hAnsi="Times New Roman" w:cs="Times New Roman"/>
          <w:sz w:val="24"/>
          <w:szCs w:val="24"/>
        </w:rPr>
        <w:t>Граховскому</w:t>
      </w:r>
      <w:proofErr w:type="spellEnd"/>
      <w:r w:rsidRPr="000504DE">
        <w:rPr>
          <w:rFonts w:ascii="Times New Roman" w:hAnsi="Times New Roman" w:cs="Times New Roman"/>
          <w:sz w:val="24"/>
          <w:szCs w:val="24"/>
        </w:rPr>
        <w:t xml:space="preserve"> району – 1367 человек;</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в социальной сети «</w:t>
      </w:r>
      <w:proofErr w:type="spellStart"/>
      <w:r w:rsidRPr="000504DE">
        <w:rPr>
          <w:rFonts w:ascii="Times New Roman" w:hAnsi="Times New Roman" w:cs="Times New Roman"/>
          <w:sz w:val="24"/>
          <w:szCs w:val="24"/>
        </w:rPr>
        <w:t>ВКонтакте</w:t>
      </w:r>
      <w:proofErr w:type="spellEnd"/>
      <w:r w:rsidRPr="000504DE">
        <w:rPr>
          <w:rFonts w:ascii="Times New Roman" w:hAnsi="Times New Roman" w:cs="Times New Roman"/>
          <w:sz w:val="24"/>
          <w:szCs w:val="24"/>
        </w:rPr>
        <w:t xml:space="preserve">» в сообществе «Архив Граховского района» проводилось регулярное пополнение информации – 24 публикации, </w:t>
      </w:r>
      <w:proofErr w:type="gramStart"/>
      <w:r w:rsidRPr="000504DE">
        <w:rPr>
          <w:rFonts w:ascii="Times New Roman" w:hAnsi="Times New Roman" w:cs="Times New Roman"/>
          <w:sz w:val="24"/>
          <w:szCs w:val="24"/>
        </w:rPr>
        <w:t>интернет-выставки</w:t>
      </w:r>
      <w:proofErr w:type="gramEnd"/>
      <w:r w:rsidRPr="000504DE">
        <w:rPr>
          <w:rFonts w:ascii="Times New Roman" w:hAnsi="Times New Roman" w:cs="Times New Roman"/>
          <w:sz w:val="24"/>
          <w:szCs w:val="24"/>
        </w:rPr>
        <w:t xml:space="preserve"> </w:t>
      </w:r>
      <w:r w:rsidRPr="000504DE">
        <w:rPr>
          <w:rFonts w:ascii="Times New Roman" w:hAnsi="Times New Roman" w:cs="Times New Roman"/>
          <w:bCs/>
          <w:sz w:val="24"/>
          <w:szCs w:val="24"/>
        </w:rPr>
        <w:t>– 8 - «12 января – День работника прокуратуры РФ», «Архивные фонды. Редакция радиовещания Граховского района», «К 95-летию со дня образования Отдела культуры исполкома Граховского райсовета» и др.</w:t>
      </w:r>
      <w:r w:rsidRPr="000504DE">
        <w:rPr>
          <w:rFonts w:ascii="Times New Roman" w:hAnsi="Times New Roman" w:cs="Times New Roman"/>
          <w:sz w:val="24"/>
          <w:szCs w:val="24"/>
        </w:rPr>
        <w:t xml:space="preserve">; </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xml:space="preserve">- размещено на официальном сайте Администрации Граховского района 4 </w:t>
      </w:r>
      <w:proofErr w:type="gramStart"/>
      <w:r w:rsidRPr="000504DE">
        <w:rPr>
          <w:rFonts w:ascii="Times New Roman" w:hAnsi="Times New Roman" w:cs="Times New Roman"/>
          <w:sz w:val="24"/>
          <w:szCs w:val="24"/>
        </w:rPr>
        <w:t>интернет-выставки</w:t>
      </w:r>
      <w:proofErr w:type="gramEnd"/>
      <w:r w:rsidRPr="000504DE">
        <w:rPr>
          <w:rFonts w:ascii="Times New Roman" w:hAnsi="Times New Roman" w:cs="Times New Roman"/>
          <w:sz w:val="24"/>
          <w:szCs w:val="24"/>
        </w:rPr>
        <w:t>; информации – 11 – «Работа в читальном зале», «Самый ранний документ, находящийся на постоянном хранении в муниципальном архиве» и др.;</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опубликовано статей в районной газете «Сельская новь» - 2:  «Формирование базы данных «Книга памяти» №22 (9808) от 14.06.2024 г.; «Снова об электронной Книге памяти» №42 (9828) от 01.11.2024 г;</w:t>
      </w:r>
    </w:p>
    <w:p w:rsidR="000869FA" w:rsidRPr="000504DE" w:rsidRDefault="000869FA" w:rsidP="000504DE">
      <w:pPr>
        <w:pStyle w:val="a9"/>
        <w:spacing w:after="0" w:line="240" w:lineRule="auto"/>
        <w:ind w:left="0" w:firstLine="709"/>
        <w:jc w:val="both"/>
        <w:rPr>
          <w:rFonts w:ascii="Times New Roman" w:hAnsi="Times New Roman" w:cs="Times New Roman"/>
          <w:sz w:val="24"/>
          <w:szCs w:val="24"/>
        </w:rPr>
      </w:pPr>
      <w:r w:rsidRPr="000504DE">
        <w:rPr>
          <w:rFonts w:ascii="Times New Roman" w:hAnsi="Times New Roman" w:cs="Times New Roman"/>
          <w:sz w:val="24"/>
          <w:szCs w:val="24"/>
        </w:rPr>
        <w:t>- выявлен и представлен в «ЦГА УР» самый ранний документ, имеющийся в муниципальном архиве (информация прилагается);</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ab/>
        <w:t>- представлены сведения в ГКУ «ЦГА УР» о знаменательных, юбилейных датах для пополнения БД «Памятные даты Удмуртской Республики» и для подготовки Календаря памятных дат Удмуртской Республики на 2025 год.</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подготовка экспозиций выставки, посвященной специальной военной операции и техническое сопровождение передвижной выставки «Удмуртия на </w:t>
      </w:r>
      <w:r w:rsidRPr="000504DE">
        <w:rPr>
          <w:rFonts w:ascii="Times New Roman" w:hAnsi="Times New Roman" w:cs="Times New Roman"/>
          <w:sz w:val="24"/>
          <w:szCs w:val="24"/>
          <w:lang w:val="en-US"/>
        </w:rPr>
        <w:t>ZA</w:t>
      </w:r>
      <w:r w:rsidRPr="000504DE">
        <w:rPr>
          <w:rFonts w:ascii="Times New Roman" w:hAnsi="Times New Roman" w:cs="Times New Roman"/>
          <w:sz w:val="24"/>
          <w:szCs w:val="24"/>
        </w:rPr>
        <w:t>_</w:t>
      </w:r>
      <w:proofErr w:type="spellStart"/>
      <w:r w:rsidRPr="000504DE">
        <w:rPr>
          <w:rFonts w:ascii="Times New Roman" w:hAnsi="Times New Roman" w:cs="Times New Roman"/>
          <w:sz w:val="24"/>
          <w:szCs w:val="24"/>
        </w:rPr>
        <w:t>ЩИТе</w:t>
      </w:r>
      <w:proofErr w:type="spellEnd"/>
      <w:r w:rsidRPr="000504DE">
        <w:rPr>
          <w:rFonts w:ascii="Times New Roman" w:hAnsi="Times New Roman" w:cs="Times New Roman"/>
          <w:sz w:val="24"/>
          <w:szCs w:val="24"/>
        </w:rPr>
        <w:t xml:space="preserve"> Родины», в ходе которой было организовано групповое посещение учащихся общеобразовательных школ, родственников участников специальной военной операции, представителей органов исполнительной власти и других категорий населения. Всего посещений более 250 человек;</w:t>
      </w:r>
    </w:p>
    <w:p w:rsidR="000869FA" w:rsidRPr="000504DE" w:rsidRDefault="000869FA" w:rsidP="000504DE">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осуществлено промышленное подключение к Личному кабинету Государственной</w:t>
      </w:r>
      <w:r w:rsidRPr="000504DE">
        <w:rPr>
          <w:rFonts w:ascii="Times New Roman" w:hAnsi="Times New Roman" w:cs="Times New Roman"/>
          <w:sz w:val="24"/>
          <w:szCs w:val="24"/>
        </w:rPr>
        <w:tab/>
        <w:t xml:space="preserve"> информационной системы «Единая централизованная цифровая платформа в социальной сфере» (ГИС ЕЦП),  внедрение в работу, изучение алгоритма действий в указанной системе;</w:t>
      </w:r>
    </w:p>
    <w:p w:rsidR="000869FA" w:rsidRPr="007F484B" w:rsidRDefault="000869FA" w:rsidP="00C16928">
      <w:pPr>
        <w:pStyle w:val="a9"/>
        <w:spacing w:after="0" w:line="240" w:lineRule="auto"/>
        <w:ind w:left="0"/>
        <w:jc w:val="both"/>
        <w:rPr>
          <w:rFonts w:ascii="Times New Roman" w:hAnsi="Times New Roman" w:cs="Times New Roman"/>
          <w:sz w:val="24"/>
          <w:szCs w:val="24"/>
        </w:rPr>
      </w:pPr>
      <w:r w:rsidRPr="000504DE">
        <w:rPr>
          <w:rFonts w:ascii="Times New Roman" w:hAnsi="Times New Roman" w:cs="Times New Roman"/>
          <w:sz w:val="24"/>
          <w:szCs w:val="24"/>
        </w:rPr>
        <w:t xml:space="preserve">      - проведено внедрение в работу, изучение алгоритма действий в цифровой платформе «Платформа государ</w:t>
      </w:r>
      <w:r w:rsidR="00C16928">
        <w:rPr>
          <w:rFonts w:ascii="Times New Roman" w:hAnsi="Times New Roman" w:cs="Times New Roman"/>
          <w:sz w:val="24"/>
          <w:szCs w:val="24"/>
        </w:rPr>
        <w:t xml:space="preserve">ственных сервисов» (ПГС).      </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Всего выдано документов пользователям в количестве 2930 ед. хр., в том числе:</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-в читальный зал – 149 дел;</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-сотрудникам архива для исполнения справок социально-правового характера и тематических запросов – 2781 дело.</w:t>
      </w:r>
    </w:p>
    <w:p w:rsidR="000869FA" w:rsidRPr="000504DE" w:rsidRDefault="000869FA" w:rsidP="000504DE">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 xml:space="preserve">Посетили читальный зал  (пользователей/посещений) – 25/27. </w:t>
      </w:r>
    </w:p>
    <w:p w:rsidR="000869FA" w:rsidRPr="007F484B" w:rsidRDefault="000869FA" w:rsidP="00C16928">
      <w:pPr>
        <w:pStyle w:val="a9"/>
        <w:spacing w:after="0" w:line="240" w:lineRule="auto"/>
        <w:ind w:left="0" w:firstLine="720"/>
        <w:jc w:val="both"/>
        <w:rPr>
          <w:rFonts w:ascii="Times New Roman" w:hAnsi="Times New Roman" w:cs="Times New Roman"/>
          <w:sz w:val="24"/>
          <w:szCs w:val="24"/>
        </w:rPr>
      </w:pPr>
      <w:r w:rsidRPr="000504DE">
        <w:rPr>
          <w:rFonts w:ascii="Times New Roman" w:hAnsi="Times New Roman" w:cs="Times New Roman"/>
          <w:sz w:val="24"/>
          <w:szCs w:val="24"/>
        </w:rPr>
        <w:t>Представлено архивных копий документов – 83; листов копий - 201.</w:t>
      </w:r>
    </w:p>
    <w:p w:rsidR="000869FA" w:rsidRPr="000504DE" w:rsidRDefault="000869FA" w:rsidP="000504DE">
      <w:pPr>
        <w:spacing w:after="0" w:line="240" w:lineRule="auto"/>
        <w:rPr>
          <w:rFonts w:ascii="Times New Roman" w:eastAsia="Times New Roman" w:hAnsi="Times New Roman"/>
          <w:sz w:val="24"/>
          <w:szCs w:val="24"/>
          <w:lang w:eastAsia="ru-RU"/>
        </w:rPr>
      </w:pPr>
    </w:p>
    <w:p w:rsidR="000869FA" w:rsidRPr="00565684" w:rsidRDefault="000869FA" w:rsidP="00565684">
      <w:pPr>
        <w:jc w:val="center"/>
        <w:rPr>
          <w:b/>
        </w:rPr>
      </w:pPr>
      <w:r w:rsidRPr="00565684">
        <w:rPr>
          <w:b/>
        </w:rPr>
        <w:lastRenderedPageBreak/>
        <w:t>ЗАГС</w:t>
      </w:r>
    </w:p>
    <w:p w:rsidR="000869FA" w:rsidRPr="000504DE" w:rsidRDefault="000869FA" w:rsidP="000504DE">
      <w:pPr>
        <w:spacing w:line="240" w:lineRule="auto"/>
        <w:ind w:firstLine="708"/>
        <w:jc w:val="both"/>
        <w:rPr>
          <w:rFonts w:ascii="Times New Roman" w:hAnsi="Times New Roman"/>
          <w:bCs/>
          <w:iCs/>
          <w:sz w:val="24"/>
          <w:szCs w:val="24"/>
        </w:rPr>
      </w:pPr>
      <w:r w:rsidRPr="000504DE">
        <w:rPr>
          <w:rFonts w:ascii="Times New Roman" w:hAnsi="Times New Roman"/>
          <w:bCs/>
          <w:iCs/>
          <w:sz w:val="24"/>
          <w:szCs w:val="24"/>
        </w:rPr>
        <w:t>Осуществляя государственные полномочия на государственную регистрацию актов гражданского состояния за 2024 год, отделом ЗАГС Администрации МО «Муниципальный округ Граховский район Удмуртской Республики» зарегистрировано 225 актов гражданского состояния, что составило 82% к уровню прошлого года (275-2023). За консультацией по вопросам регистрации актов гражданского состояния за отчетный период обратилось - 496 человек (520 -2023).</w:t>
      </w:r>
    </w:p>
    <w:p w:rsidR="000869FA" w:rsidRPr="000504DE" w:rsidRDefault="000869FA" w:rsidP="000504DE">
      <w:pPr>
        <w:spacing w:line="240" w:lineRule="auto"/>
        <w:ind w:firstLine="708"/>
        <w:jc w:val="both"/>
        <w:rPr>
          <w:rFonts w:ascii="Times New Roman" w:hAnsi="Times New Roman"/>
          <w:bCs/>
          <w:iCs/>
          <w:sz w:val="24"/>
          <w:szCs w:val="24"/>
        </w:rPr>
      </w:pPr>
      <w:r w:rsidRPr="000504DE">
        <w:rPr>
          <w:rFonts w:ascii="Times New Roman" w:hAnsi="Times New Roman"/>
          <w:bCs/>
          <w:iCs/>
          <w:sz w:val="24"/>
          <w:szCs w:val="24"/>
        </w:rPr>
        <w:t>За отчетный период по данным отдела ЗАГС в районе зарегистрировано 47(70-2023) рождений, что составило всего 67 % к уровню прошлого года. В то же время смертей зарегистрировано 118(122-2023). Зарегистрировано браков 27(34-2023). Рассматривая статистику разводов, можно увидеть, что их количество снизилось в 2024 году по сравнению с 2023 годом на 11 актов и составило 22 акта.</w:t>
      </w:r>
    </w:p>
    <w:p w:rsidR="000869FA" w:rsidRPr="000504DE" w:rsidRDefault="000869FA" w:rsidP="000504DE">
      <w:pPr>
        <w:spacing w:after="0" w:line="240" w:lineRule="auto"/>
        <w:rPr>
          <w:rFonts w:ascii="Times New Roman" w:eastAsia="Times New Roman" w:hAnsi="Times New Roman"/>
          <w:sz w:val="24"/>
          <w:szCs w:val="24"/>
          <w:lang w:eastAsia="ru-RU"/>
        </w:rPr>
      </w:pPr>
    </w:p>
    <w:p w:rsidR="00565684" w:rsidRDefault="00565684" w:rsidP="00565684">
      <w:pPr>
        <w:spacing w:after="0" w:line="240" w:lineRule="atLeast"/>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rsidR="003C1A3A" w:rsidRPr="00EA5723" w:rsidRDefault="003C1A3A" w:rsidP="00565684">
      <w:pPr>
        <w:spacing w:after="0" w:line="240" w:lineRule="atLeast"/>
        <w:jc w:val="center"/>
        <w:rPr>
          <w:rFonts w:ascii="Times New Roman" w:eastAsia="Times New Roman" w:hAnsi="Times New Roman"/>
          <w:b/>
          <w:sz w:val="24"/>
          <w:szCs w:val="24"/>
          <w:lang w:eastAsia="ru-RU"/>
        </w:rPr>
      </w:pPr>
    </w:p>
    <w:p w:rsidR="00565684" w:rsidRPr="00F81D2E" w:rsidRDefault="00565684" w:rsidP="00C16928">
      <w:pPr>
        <w:ind w:firstLine="708"/>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Целью развития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является повышение уровня защищенности населения, материальных и культурных ценностей от опасностей, возникающих при военных конфликтах или вследствие этих конфликтов, а также при чрезвычайных ситуациях, пожарах и происшествиях на водных объектах.</w:t>
      </w:r>
    </w:p>
    <w:p w:rsidR="00565684" w:rsidRPr="00F81D2E" w:rsidRDefault="00565684" w:rsidP="007F484B">
      <w:pPr>
        <w:spacing w:line="240" w:lineRule="auto"/>
        <w:ind w:firstLine="708"/>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Для достижения поставленной цели на территории муниципального образования «Муниципальный округ Граховский район Удмуртской Республики» решаются следующие основные задачи:</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поддержание в готовности сил и средств Граховского районного звена Удмуртской территориальной подсистемы РСЧС;</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реализация муниципальной программы «Безопасность 2015-2025гг»;</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обучение работающего и неработающего населения;</w:t>
      </w:r>
    </w:p>
    <w:p w:rsidR="00565684" w:rsidRPr="00F81D2E" w:rsidRDefault="00565684" w:rsidP="007F484B">
      <w:pPr>
        <w:spacing w:line="240" w:lineRule="auto"/>
        <w:jc w:val="both"/>
        <w:rPr>
          <w:rFonts w:ascii="Times New Roman" w:eastAsiaTheme="minorHAnsi" w:hAnsi="Times New Roman"/>
          <w:color w:val="111111"/>
          <w:sz w:val="24"/>
          <w:szCs w:val="24"/>
          <w:shd w:val="clear" w:color="auto" w:fill="FDFDFD"/>
        </w:rPr>
      </w:pPr>
      <w:r w:rsidRPr="00F81D2E">
        <w:rPr>
          <w:rFonts w:ascii="Times New Roman" w:eastAsiaTheme="minorHAnsi" w:hAnsi="Times New Roman"/>
          <w:color w:val="111111"/>
          <w:sz w:val="24"/>
          <w:szCs w:val="24"/>
          <w:shd w:val="clear" w:color="auto" w:fill="FDFDFD"/>
        </w:rPr>
        <w:t>- поддержание и развитие муниципальной системы оповещения.</w:t>
      </w:r>
    </w:p>
    <w:p w:rsidR="00565684" w:rsidRPr="00EA5723" w:rsidRDefault="00565684" w:rsidP="00565684">
      <w:pPr>
        <w:spacing w:after="0" w:line="240" w:lineRule="auto"/>
        <w:jc w:val="both"/>
        <w:rPr>
          <w:rFonts w:ascii="Times New Roman" w:eastAsia="Times New Roman" w:hAnsi="Times New Roman"/>
          <w:sz w:val="24"/>
          <w:szCs w:val="24"/>
          <w:lang w:eastAsia="ru-RU"/>
        </w:rPr>
      </w:pPr>
    </w:p>
    <w:p w:rsidR="00565684" w:rsidRPr="00EA5723" w:rsidRDefault="00565684" w:rsidP="00565684">
      <w:pPr>
        <w:spacing w:after="0" w:line="240" w:lineRule="atLeast"/>
        <w:jc w:val="center"/>
        <w:rPr>
          <w:rFonts w:ascii="Times New Roman" w:eastAsia="Times New Roman" w:hAnsi="Times New Roman"/>
          <w:b/>
          <w:i/>
          <w:sz w:val="24"/>
          <w:szCs w:val="24"/>
          <w:lang w:eastAsia="ru-RU"/>
        </w:rPr>
      </w:pPr>
      <w:r w:rsidRPr="00EA5723">
        <w:rPr>
          <w:rFonts w:ascii="Times New Roman" w:eastAsia="Times New Roman" w:hAnsi="Times New Roman"/>
          <w:b/>
          <w:i/>
          <w:sz w:val="24"/>
          <w:szCs w:val="24"/>
          <w:lang w:eastAsia="ru-RU"/>
        </w:rPr>
        <w:t>Основные показатели чрезвычайных ситуаций на территории МО «</w:t>
      </w:r>
      <w:r>
        <w:rPr>
          <w:rFonts w:ascii="Times New Roman" w:eastAsia="Times New Roman" w:hAnsi="Times New Roman"/>
          <w:b/>
          <w:i/>
          <w:sz w:val="24"/>
          <w:szCs w:val="24"/>
          <w:lang w:eastAsia="ru-RU"/>
        </w:rPr>
        <w:t xml:space="preserve">МО </w:t>
      </w:r>
      <w:r w:rsidRPr="00EA5723">
        <w:rPr>
          <w:rFonts w:ascii="Times New Roman" w:eastAsia="Times New Roman" w:hAnsi="Times New Roman"/>
          <w:b/>
          <w:i/>
          <w:sz w:val="24"/>
          <w:szCs w:val="24"/>
          <w:lang w:eastAsia="ru-RU"/>
        </w:rPr>
        <w:t>Граховский район</w:t>
      </w:r>
      <w:r>
        <w:rPr>
          <w:rFonts w:ascii="Times New Roman" w:eastAsia="Times New Roman" w:hAnsi="Times New Roman"/>
          <w:b/>
          <w:i/>
          <w:sz w:val="24"/>
          <w:szCs w:val="24"/>
          <w:lang w:eastAsia="ru-RU"/>
        </w:rPr>
        <w:t xml:space="preserve"> УР</w:t>
      </w:r>
      <w:r w:rsidRPr="00EA5723">
        <w:rPr>
          <w:rFonts w:ascii="Times New Roman" w:eastAsia="Times New Roman" w:hAnsi="Times New Roman"/>
          <w:b/>
          <w:i/>
          <w:sz w:val="24"/>
          <w:szCs w:val="24"/>
          <w:lang w:eastAsia="ru-RU"/>
        </w:rPr>
        <w:t>»</w:t>
      </w:r>
    </w:p>
    <w:p w:rsidR="00565684" w:rsidRPr="00EA5723" w:rsidRDefault="00565684" w:rsidP="00565684">
      <w:pPr>
        <w:spacing w:after="0" w:line="240" w:lineRule="atLeast"/>
        <w:jc w:val="center"/>
        <w:rPr>
          <w:rFonts w:ascii="Times New Roman" w:eastAsia="Times New Roman" w:hAnsi="Times New Roman"/>
          <w:b/>
          <w:i/>
          <w:sz w:val="24"/>
          <w:szCs w:val="24"/>
          <w:lang w:eastAsia="ru-RU"/>
        </w:rPr>
      </w:pPr>
    </w:p>
    <w:tbl>
      <w:tblPr>
        <w:tblW w:w="9426" w:type="dxa"/>
        <w:jc w:val="center"/>
        <w:tblInd w:w="-2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1265"/>
        <w:gridCol w:w="1356"/>
        <w:gridCol w:w="1309"/>
      </w:tblGrid>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Наименование показателей</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Ед.</w:t>
            </w:r>
          </w:p>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изм.</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3</w:t>
            </w:r>
            <w:r w:rsidRPr="00EA5723">
              <w:rPr>
                <w:rFonts w:ascii="Times New Roman" w:eastAsia="Times New Roman" w:hAnsi="Times New Roman"/>
                <w:b/>
                <w:sz w:val="24"/>
                <w:szCs w:val="24"/>
                <w:lang w:eastAsia="ru-RU"/>
              </w:rPr>
              <w:t xml:space="preserve"> г.</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b/>
                <w:sz w:val="24"/>
                <w:szCs w:val="24"/>
                <w:lang w:eastAsia="ru-RU"/>
              </w:rPr>
            </w:pPr>
            <w:r w:rsidRPr="00EA5723">
              <w:rPr>
                <w:rFonts w:ascii="Times New Roman" w:eastAsia="Times New Roman" w:hAnsi="Times New Roman"/>
                <w:b/>
                <w:sz w:val="24"/>
                <w:szCs w:val="24"/>
                <w:lang w:eastAsia="ru-RU"/>
              </w:rPr>
              <w:t>202</w:t>
            </w:r>
            <w:r>
              <w:rPr>
                <w:rFonts w:ascii="Times New Roman" w:eastAsia="Times New Roman" w:hAnsi="Times New Roman"/>
                <w:b/>
                <w:sz w:val="24"/>
                <w:szCs w:val="24"/>
                <w:lang w:eastAsia="ru-RU"/>
              </w:rPr>
              <w:t>4</w:t>
            </w:r>
            <w:r w:rsidRPr="00EA5723">
              <w:rPr>
                <w:rFonts w:ascii="Times New Roman" w:eastAsia="Times New Roman" w:hAnsi="Times New Roman"/>
                <w:b/>
                <w:sz w:val="24"/>
                <w:szCs w:val="24"/>
                <w:lang w:eastAsia="ru-RU"/>
              </w:rPr>
              <w:t xml:space="preserve"> г.</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Количество ЧС всего в том числе:</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xml:space="preserve">- пожаров </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ед.</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19</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16</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Пострадало населения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получено травм при пожарах</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чел.</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0</w:t>
            </w:r>
          </w:p>
        </w:tc>
      </w:tr>
      <w:tr w:rsidR="00565684" w:rsidRPr="00EA5723" w:rsidTr="007B2301">
        <w:trPr>
          <w:trHeight w:val="1156"/>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Погибло населения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 пожарах</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чел.</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w:t>
            </w:r>
          </w:p>
        </w:tc>
      </w:tr>
      <w:tr w:rsidR="00565684" w:rsidRPr="00EA5723" w:rsidTr="007B2301">
        <w:trPr>
          <w:jc w:val="center"/>
        </w:trPr>
        <w:tc>
          <w:tcPr>
            <w:tcW w:w="5564"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Ущерб всего, в том числе в ЧС:</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техногенного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природного характера</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 от пожаров</w:t>
            </w: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тыс. руб.</w:t>
            </w:r>
          </w:p>
          <w:p w:rsidR="00565684" w:rsidRPr="00EA5723" w:rsidRDefault="00565684" w:rsidP="007B2301">
            <w:pPr>
              <w:spacing w:after="0" w:line="240" w:lineRule="auto"/>
              <w:jc w:val="center"/>
              <w:rPr>
                <w:rFonts w:ascii="Times New Roman" w:eastAsia="Times New Roman" w:hAnsi="Times New Roman"/>
                <w:sz w:val="24"/>
                <w:szCs w:val="24"/>
                <w:lang w:eastAsia="ru-RU"/>
              </w:rPr>
            </w:pPr>
          </w:p>
        </w:tc>
        <w:tc>
          <w:tcPr>
            <w:tcW w:w="1276"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14203000,0</w:t>
            </w:r>
          </w:p>
        </w:tc>
        <w:tc>
          <w:tcPr>
            <w:tcW w:w="1310" w:type="dxa"/>
            <w:shd w:val="clear" w:color="auto" w:fill="auto"/>
            <w:vAlign w:val="center"/>
          </w:tcPr>
          <w:p w:rsidR="00565684" w:rsidRPr="00EA5723" w:rsidRDefault="00565684" w:rsidP="007B2301">
            <w:pPr>
              <w:spacing w:after="0" w:line="240" w:lineRule="auto"/>
              <w:jc w:val="center"/>
              <w:rPr>
                <w:rFonts w:ascii="Times New Roman" w:eastAsia="Times New Roman" w:hAnsi="Times New Roman"/>
                <w:sz w:val="24"/>
                <w:szCs w:val="24"/>
                <w:lang w:eastAsia="ru-RU"/>
              </w:rPr>
            </w:pP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EA5723">
              <w:rPr>
                <w:rFonts w:ascii="Times New Roman" w:eastAsia="Times New Roman" w:hAnsi="Times New Roman"/>
                <w:sz w:val="24"/>
                <w:szCs w:val="24"/>
                <w:lang w:eastAsia="ru-RU"/>
              </w:rPr>
              <w:t>-</w:t>
            </w:r>
          </w:p>
          <w:p w:rsidR="00565684" w:rsidRPr="00EA5723" w:rsidRDefault="00565684" w:rsidP="007B2301">
            <w:pPr>
              <w:spacing w:after="0" w:line="240" w:lineRule="auto"/>
              <w:jc w:val="center"/>
              <w:rPr>
                <w:rFonts w:ascii="Times New Roman" w:eastAsia="Times New Roman" w:hAnsi="Times New Roman"/>
                <w:sz w:val="24"/>
                <w:szCs w:val="24"/>
                <w:lang w:eastAsia="ru-RU"/>
              </w:rPr>
            </w:pPr>
            <w:r w:rsidRPr="00F50597">
              <w:rPr>
                <w:rFonts w:ascii="Times New Roman" w:eastAsia="Times New Roman" w:hAnsi="Times New Roman"/>
                <w:sz w:val="24"/>
                <w:szCs w:val="24"/>
                <w:lang w:eastAsia="ru-RU"/>
              </w:rPr>
              <w:t>9700800</w:t>
            </w:r>
            <w:r>
              <w:rPr>
                <w:rFonts w:ascii="Times New Roman" w:eastAsia="Times New Roman" w:hAnsi="Times New Roman"/>
                <w:sz w:val="24"/>
                <w:szCs w:val="24"/>
                <w:lang w:eastAsia="ru-RU"/>
              </w:rPr>
              <w:t>,0</w:t>
            </w:r>
          </w:p>
        </w:tc>
      </w:tr>
    </w:tbl>
    <w:p w:rsidR="00565684" w:rsidRPr="00EA5723" w:rsidRDefault="00565684" w:rsidP="00565684">
      <w:pPr>
        <w:numPr>
          <w:ilvl w:val="0"/>
          <w:numId w:val="5"/>
        </w:numPr>
        <w:suppressAutoHyphens/>
        <w:autoSpaceDN w:val="0"/>
        <w:spacing w:after="0" w:line="240" w:lineRule="auto"/>
        <w:ind w:firstLine="426"/>
        <w:jc w:val="both"/>
        <w:outlineLvl w:val="0"/>
        <w:rPr>
          <w:rFonts w:ascii="Times New Roman" w:eastAsia="Times New Roman" w:hAnsi="Times New Roman"/>
          <w:sz w:val="24"/>
          <w:szCs w:val="24"/>
          <w:lang w:eastAsia="ru-RU"/>
        </w:rPr>
      </w:pPr>
    </w:p>
    <w:p w:rsidR="00BE099E" w:rsidRPr="000504DE" w:rsidRDefault="00BE099E" w:rsidP="000504DE">
      <w:pPr>
        <w:spacing w:line="240" w:lineRule="auto"/>
        <w:rPr>
          <w:rFonts w:ascii="Times New Roman" w:hAnsi="Times New Roman"/>
          <w:sz w:val="24"/>
          <w:szCs w:val="24"/>
          <w:lang w:eastAsia="ru-RU"/>
        </w:rPr>
      </w:pPr>
    </w:p>
    <w:p w:rsidR="00BE099E" w:rsidRDefault="00BE099E"/>
    <w:sectPr w:rsidR="00BE099E" w:rsidSect="007F484B">
      <w:pgSz w:w="11906" w:h="16838"/>
      <w:pgMar w:top="567" w:right="566"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MS Mincho"/>
    <w:charset w:val="00"/>
    <w:family w:val="auto"/>
    <w:pitch w:val="default"/>
    <w:sig w:usb0="00000001" w:usb1="08070000" w:usb2="00000010" w:usb3="00000000" w:csb0="00020000"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30A2C2F"/>
    <w:multiLevelType w:val="hybridMultilevel"/>
    <w:tmpl w:val="456A5EC0"/>
    <w:lvl w:ilvl="0" w:tplc="FACC113A">
      <w:start w:val="5"/>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
    <w:nsid w:val="15F33DFF"/>
    <w:multiLevelType w:val="multilevel"/>
    <w:tmpl w:val="301A9DA8"/>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1A980159"/>
    <w:multiLevelType w:val="hybridMultilevel"/>
    <w:tmpl w:val="438A61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77002F3"/>
    <w:multiLevelType w:val="hybridMultilevel"/>
    <w:tmpl w:val="40D0DA76"/>
    <w:lvl w:ilvl="0" w:tplc="9E22EEA8">
      <w:start w:val="1"/>
      <w:numFmt w:val="decimal"/>
      <w:lvlText w:val="%1."/>
      <w:lvlJc w:val="left"/>
      <w:pPr>
        <w:ind w:left="1144" w:hanging="360"/>
      </w:pPr>
    </w:lvl>
    <w:lvl w:ilvl="1" w:tplc="04190019">
      <w:start w:val="1"/>
      <w:numFmt w:val="lowerLetter"/>
      <w:lvlText w:val="%2."/>
      <w:lvlJc w:val="left"/>
      <w:pPr>
        <w:ind w:left="1864" w:hanging="360"/>
      </w:pPr>
    </w:lvl>
    <w:lvl w:ilvl="2" w:tplc="0419001B">
      <w:start w:val="1"/>
      <w:numFmt w:val="lowerRoman"/>
      <w:lvlText w:val="%3."/>
      <w:lvlJc w:val="right"/>
      <w:pPr>
        <w:ind w:left="2584" w:hanging="180"/>
      </w:pPr>
    </w:lvl>
    <w:lvl w:ilvl="3" w:tplc="0419000F">
      <w:start w:val="1"/>
      <w:numFmt w:val="decimal"/>
      <w:lvlText w:val="%4."/>
      <w:lvlJc w:val="left"/>
      <w:pPr>
        <w:ind w:left="3304" w:hanging="360"/>
      </w:pPr>
    </w:lvl>
    <w:lvl w:ilvl="4" w:tplc="04190019">
      <w:start w:val="1"/>
      <w:numFmt w:val="lowerLetter"/>
      <w:lvlText w:val="%5."/>
      <w:lvlJc w:val="left"/>
      <w:pPr>
        <w:ind w:left="4024" w:hanging="360"/>
      </w:pPr>
    </w:lvl>
    <w:lvl w:ilvl="5" w:tplc="0419001B">
      <w:start w:val="1"/>
      <w:numFmt w:val="lowerRoman"/>
      <w:lvlText w:val="%6."/>
      <w:lvlJc w:val="right"/>
      <w:pPr>
        <w:ind w:left="4744" w:hanging="180"/>
      </w:pPr>
    </w:lvl>
    <w:lvl w:ilvl="6" w:tplc="0419000F">
      <w:start w:val="1"/>
      <w:numFmt w:val="decimal"/>
      <w:lvlText w:val="%7."/>
      <w:lvlJc w:val="left"/>
      <w:pPr>
        <w:ind w:left="5464" w:hanging="360"/>
      </w:pPr>
    </w:lvl>
    <w:lvl w:ilvl="7" w:tplc="04190019">
      <w:start w:val="1"/>
      <w:numFmt w:val="lowerLetter"/>
      <w:lvlText w:val="%8."/>
      <w:lvlJc w:val="left"/>
      <w:pPr>
        <w:ind w:left="6184" w:hanging="360"/>
      </w:pPr>
    </w:lvl>
    <w:lvl w:ilvl="8" w:tplc="0419001B">
      <w:start w:val="1"/>
      <w:numFmt w:val="lowerRoman"/>
      <w:lvlText w:val="%9."/>
      <w:lvlJc w:val="right"/>
      <w:pPr>
        <w:ind w:left="6904" w:hanging="180"/>
      </w:pPr>
    </w:lvl>
  </w:abstractNum>
  <w:abstractNum w:abstractNumId="5">
    <w:nsid w:val="55F1537C"/>
    <w:multiLevelType w:val="hybridMultilevel"/>
    <w:tmpl w:val="32B49D44"/>
    <w:lvl w:ilvl="0" w:tplc="AA9211F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56F"/>
    <w:rsid w:val="0001236E"/>
    <w:rsid w:val="000504DE"/>
    <w:rsid w:val="00082EF4"/>
    <w:rsid w:val="000869FA"/>
    <w:rsid w:val="000C062E"/>
    <w:rsid w:val="000E32E2"/>
    <w:rsid w:val="001257CF"/>
    <w:rsid w:val="001E747D"/>
    <w:rsid w:val="002213E1"/>
    <w:rsid w:val="002427AA"/>
    <w:rsid w:val="00251BBF"/>
    <w:rsid w:val="002727EF"/>
    <w:rsid w:val="003222D4"/>
    <w:rsid w:val="00370DA6"/>
    <w:rsid w:val="003C1A3A"/>
    <w:rsid w:val="00486D2B"/>
    <w:rsid w:val="004C6D3D"/>
    <w:rsid w:val="00533A45"/>
    <w:rsid w:val="005430EF"/>
    <w:rsid w:val="00565684"/>
    <w:rsid w:val="00574D7F"/>
    <w:rsid w:val="0058614E"/>
    <w:rsid w:val="005905CB"/>
    <w:rsid w:val="005F476D"/>
    <w:rsid w:val="00667164"/>
    <w:rsid w:val="006736B1"/>
    <w:rsid w:val="00734165"/>
    <w:rsid w:val="007B2301"/>
    <w:rsid w:val="007C0BEA"/>
    <w:rsid w:val="007F484B"/>
    <w:rsid w:val="00805C1E"/>
    <w:rsid w:val="00862FE2"/>
    <w:rsid w:val="008833DD"/>
    <w:rsid w:val="008E340F"/>
    <w:rsid w:val="00925634"/>
    <w:rsid w:val="009B7D87"/>
    <w:rsid w:val="00A441B3"/>
    <w:rsid w:val="00AB7DBB"/>
    <w:rsid w:val="00AD02C2"/>
    <w:rsid w:val="00AE3E9C"/>
    <w:rsid w:val="00B13431"/>
    <w:rsid w:val="00BA42AF"/>
    <w:rsid w:val="00BE099E"/>
    <w:rsid w:val="00BF0F8E"/>
    <w:rsid w:val="00C16928"/>
    <w:rsid w:val="00C97203"/>
    <w:rsid w:val="00CB2594"/>
    <w:rsid w:val="00CD156F"/>
    <w:rsid w:val="00CD7788"/>
    <w:rsid w:val="00CF640F"/>
    <w:rsid w:val="00D4185B"/>
    <w:rsid w:val="00DD365E"/>
    <w:rsid w:val="00E123AE"/>
    <w:rsid w:val="00E3114F"/>
    <w:rsid w:val="00EB3C1B"/>
    <w:rsid w:val="00F13A83"/>
    <w:rsid w:val="00F72FA1"/>
    <w:rsid w:val="00F87BD7"/>
    <w:rsid w:val="00FF34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9E"/>
    <w:rPr>
      <w:rFonts w:ascii="Calibri" w:eastAsia="Calibri" w:hAnsi="Calibri" w:cs="Times New Roman"/>
    </w:rPr>
  </w:style>
  <w:style w:type="paragraph" w:styleId="1">
    <w:name w:val="heading 1"/>
    <w:basedOn w:val="a"/>
    <w:next w:val="a"/>
    <w:link w:val="10"/>
    <w:qFormat/>
    <w:rsid w:val="00BE09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99E"/>
    <w:rPr>
      <w:rFonts w:ascii="Arial" w:eastAsia="Times New Roman" w:hAnsi="Arial" w:cs="Arial"/>
      <w:b/>
      <w:bCs/>
      <w:kern w:val="32"/>
      <w:sz w:val="32"/>
      <w:szCs w:val="32"/>
      <w:lang w:eastAsia="ru-RU"/>
    </w:rPr>
  </w:style>
  <w:style w:type="character" w:styleId="a3">
    <w:name w:val="Emphasis"/>
    <w:basedOn w:val="a0"/>
    <w:uiPriority w:val="20"/>
    <w:qFormat/>
    <w:rsid w:val="005430EF"/>
    <w:rPr>
      <w:i/>
      <w:iCs/>
    </w:rPr>
  </w:style>
  <w:style w:type="paragraph" w:customStyle="1" w:styleId="western">
    <w:name w:val="western"/>
    <w:basedOn w:val="a"/>
    <w:rsid w:val="005430EF"/>
    <w:pPr>
      <w:spacing w:before="100" w:beforeAutospacing="1" w:after="0" w:line="240" w:lineRule="auto"/>
    </w:pPr>
    <w:rPr>
      <w:rFonts w:ascii="Arial" w:eastAsia="Times New Roman" w:hAnsi="Arial" w:cs="Arial"/>
      <w:sz w:val="28"/>
      <w:szCs w:val="28"/>
      <w:lang w:eastAsia="ru-RU"/>
    </w:rPr>
  </w:style>
  <w:style w:type="paragraph" w:styleId="a4">
    <w:name w:val="No Spacing"/>
    <w:uiPriority w:val="1"/>
    <w:qFormat/>
    <w:rsid w:val="00734165"/>
    <w:pPr>
      <w:spacing w:after="0" w:line="240" w:lineRule="auto"/>
    </w:pPr>
    <w:rPr>
      <w:rFonts w:ascii="Calibri" w:eastAsia="Calibri" w:hAnsi="Calibri" w:cs="Times New Roman"/>
    </w:rPr>
  </w:style>
  <w:style w:type="paragraph" w:styleId="a5">
    <w:name w:val="Body Text Indent"/>
    <w:basedOn w:val="a"/>
    <w:link w:val="a6"/>
    <w:uiPriority w:val="99"/>
    <w:unhideWhenUsed/>
    <w:rsid w:val="00734165"/>
    <w:pPr>
      <w:spacing w:after="120" w:line="256" w:lineRule="auto"/>
      <w:ind w:left="283"/>
    </w:pPr>
    <w:rPr>
      <w:rFonts w:asciiTheme="minorHAnsi" w:eastAsiaTheme="minorHAnsi" w:hAnsiTheme="minorHAnsi" w:cstheme="minorBidi"/>
    </w:rPr>
  </w:style>
  <w:style w:type="character" w:customStyle="1" w:styleId="a6">
    <w:name w:val="Основной текст с отступом Знак"/>
    <w:basedOn w:val="a0"/>
    <w:link w:val="a5"/>
    <w:uiPriority w:val="99"/>
    <w:rsid w:val="00734165"/>
  </w:style>
  <w:style w:type="paragraph" w:customStyle="1" w:styleId="Style3">
    <w:name w:val="Style3"/>
    <w:qFormat/>
    <w:rsid w:val="00734165"/>
    <w:pPr>
      <w:widowControl w:val="0"/>
      <w:spacing w:after="0" w:line="240" w:lineRule="auto"/>
    </w:pPr>
    <w:rPr>
      <w:rFonts w:ascii="Times New Roman" w:eastAsia="SimSun" w:hAnsi="Times New Roman" w:cs="Times New Roman"/>
      <w:sz w:val="24"/>
      <w:szCs w:val="24"/>
      <w:lang w:eastAsia="ru-RU"/>
    </w:rPr>
  </w:style>
  <w:style w:type="paragraph" w:styleId="a7">
    <w:name w:val="Body Text"/>
    <w:basedOn w:val="a"/>
    <w:link w:val="a8"/>
    <w:uiPriority w:val="99"/>
    <w:semiHidden/>
    <w:unhideWhenUsed/>
    <w:rsid w:val="00734165"/>
    <w:pPr>
      <w:spacing w:after="120"/>
    </w:pPr>
    <w:rPr>
      <w:rFonts w:asciiTheme="minorHAnsi" w:eastAsiaTheme="minorHAnsi" w:hAnsiTheme="minorHAnsi" w:cstheme="minorBidi"/>
    </w:rPr>
  </w:style>
  <w:style w:type="character" w:customStyle="1" w:styleId="a8">
    <w:name w:val="Основной текст Знак"/>
    <w:basedOn w:val="a0"/>
    <w:link w:val="a7"/>
    <w:uiPriority w:val="99"/>
    <w:semiHidden/>
    <w:rsid w:val="00734165"/>
  </w:style>
  <w:style w:type="paragraph" w:styleId="a9">
    <w:name w:val="List Paragraph"/>
    <w:basedOn w:val="a"/>
    <w:uiPriority w:val="34"/>
    <w:qFormat/>
    <w:rsid w:val="000869FA"/>
    <w:pPr>
      <w:ind w:left="720"/>
      <w:contextualSpacing/>
    </w:pPr>
    <w:rPr>
      <w:rFonts w:asciiTheme="minorHAnsi" w:eastAsiaTheme="minorHAnsi" w:hAnsiTheme="minorHAnsi" w:cstheme="minorBidi"/>
    </w:rPr>
  </w:style>
  <w:style w:type="paragraph" w:styleId="aa">
    <w:name w:val="Balloon Text"/>
    <w:basedOn w:val="a"/>
    <w:link w:val="ab"/>
    <w:uiPriority w:val="99"/>
    <w:semiHidden/>
    <w:unhideWhenUsed/>
    <w:rsid w:val="00CF64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640F"/>
    <w:rPr>
      <w:rFonts w:ascii="Tahoma" w:eastAsia="Calibri" w:hAnsi="Tahoma" w:cs="Tahoma"/>
      <w:sz w:val="16"/>
      <w:szCs w:val="16"/>
    </w:rPr>
  </w:style>
  <w:style w:type="table" w:customStyle="1" w:styleId="3">
    <w:name w:val="Сетка таблицы3"/>
    <w:basedOn w:val="a1"/>
    <w:next w:val="ac"/>
    <w:uiPriority w:val="59"/>
    <w:rsid w:val="00862FE2"/>
    <w:pPr>
      <w:spacing w:after="0" w:line="240" w:lineRule="auto"/>
    </w:pPr>
    <w:rPr>
      <w:rFonts w:ascii="Cambria Math" w:hAnsi="Cambria Math" w:cs="Times New Roman"/>
      <w: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86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AD02C2"/>
    <w:pPr>
      <w:spacing w:after="0" w:line="240" w:lineRule="auto"/>
    </w:pPr>
    <w:rPr>
      <w:rFonts w:ascii="Verdana" w:eastAsia="Times New Roman" w:hAnsi="Verdana" w:cs="Verdana"/>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9E"/>
    <w:rPr>
      <w:rFonts w:ascii="Calibri" w:eastAsia="Calibri" w:hAnsi="Calibri" w:cs="Times New Roman"/>
    </w:rPr>
  </w:style>
  <w:style w:type="paragraph" w:styleId="1">
    <w:name w:val="heading 1"/>
    <w:basedOn w:val="a"/>
    <w:next w:val="a"/>
    <w:link w:val="10"/>
    <w:qFormat/>
    <w:rsid w:val="00BE099E"/>
    <w:pPr>
      <w:keepNext/>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099E"/>
    <w:rPr>
      <w:rFonts w:ascii="Arial" w:eastAsia="Times New Roman" w:hAnsi="Arial" w:cs="Arial"/>
      <w:b/>
      <w:bCs/>
      <w:kern w:val="32"/>
      <w:sz w:val="32"/>
      <w:szCs w:val="32"/>
      <w:lang w:eastAsia="ru-RU"/>
    </w:rPr>
  </w:style>
  <w:style w:type="character" w:styleId="a3">
    <w:name w:val="Emphasis"/>
    <w:basedOn w:val="a0"/>
    <w:uiPriority w:val="20"/>
    <w:qFormat/>
    <w:rsid w:val="005430EF"/>
    <w:rPr>
      <w:i/>
      <w:iCs/>
    </w:rPr>
  </w:style>
  <w:style w:type="paragraph" w:customStyle="1" w:styleId="western">
    <w:name w:val="western"/>
    <w:basedOn w:val="a"/>
    <w:rsid w:val="005430EF"/>
    <w:pPr>
      <w:spacing w:before="100" w:beforeAutospacing="1" w:after="0" w:line="240" w:lineRule="auto"/>
    </w:pPr>
    <w:rPr>
      <w:rFonts w:ascii="Arial" w:eastAsia="Times New Roman" w:hAnsi="Arial" w:cs="Arial"/>
      <w:sz w:val="28"/>
      <w:szCs w:val="28"/>
      <w:lang w:eastAsia="ru-RU"/>
    </w:rPr>
  </w:style>
  <w:style w:type="paragraph" w:styleId="a4">
    <w:name w:val="No Spacing"/>
    <w:uiPriority w:val="1"/>
    <w:qFormat/>
    <w:rsid w:val="00734165"/>
    <w:pPr>
      <w:spacing w:after="0" w:line="240" w:lineRule="auto"/>
    </w:pPr>
    <w:rPr>
      <w:rFonts w:ascii="Calibri" w:eastAsia="Calibri" w:hAnsi="Calibri" w:cs="Times New Roman"/>
    </w:rPr>
  </w:style>
  <w:style w:type="paragraph" w:styleId="a5">
    <w:name w:val="Body Text Indent"/>
    <w:basedOn w:val="a"/>
    <w:link w:val="a6"/>
    <w:uiPriority w:val="99"/>
    <w:unhideWhenUsed/>
    <w:rsid w:val="00734165"/>
    <w:pPr>
      <w:spacing w:after="120" w:line="256" w:lineRule="auto"/>
      <w:ind w:left="283"/>
    </w:pPr>
    <w:rPr>
      <w:rFonts w:asciiTheme="minorHAnsi" w:eastAsiaTheme="minorHAnsi" w:hAnsiTheme="minorHAnsi" w:cstheme="minorBidi"/>
    </w:rPr>
  </w:style>
  <w:style w:type="character" w:customStyle="1" w:styleId="a6">
    <w:name w:val="Основной текст с отступом Знак"/>
    <w:basedOn w:val="a0"/>
    <w:link w:val="a5"/>
    <w:uiPriority w:val="99"/>
    <w:rsid w:val="00734165"/>
  </w:style>
  <w:style w:type="paragraph" w:customStyle="1" w:styleId="Style3">
    <w:name w:val="Style3"/>
    <w:qFormat/>
    <w:rsid w:val="00734165"/>
    <w:pPr>
      <w:widowControl w:val="0"/>
      <w:spacing w:after="0" w:line="240" w:lineRule="auto"/>
    </w:pPr>
    <w:rPr>
      <w:rFonts w:ascii="Times New Roman" w:eastAsia="SimSun" w:hAnsi="Times New Roman" w:cs="Times New Roman"/>
      <w:sz w:val="24"/>
      <w:szCs w:val="24"/>
      <w:lang w:eastAsia="ru-RU"/>
    </w:rPr>
  </w:style>
  <w:style w:type="paragraph" w:styleId="a7">
    <w:name w:val="Body Text"/>
    <w:basedOn w:val="a"/>
    <w:link w:val="a8"/>
    <w:uiPriority w:val="99"/>
    <w:semiHidden/>
    <w:unhideWhenUsed/>
    <w:rsid w:val="00734165"/>
    <w:pPr>
      <w:spacing w:after="120"/>
    </w:pPr>
    <w:rPr>
      <w:rFonts w:asciiTheme="minorHAnsi" w:eastAsiaTheme="minorHAnsi" w:hAnsiTheme="minorHAnsi" w:cstheme="minorBidi"/>
    </w:rPr>
  </w:style>
  <w:style w:type="character" w:customStyle="1" w:styleId="a8">
    <w:name w:val="Основной текст Знак"/>
    <w:basedOn w:val="a0"/>
    <w:link w:val="a7"/>
    <w:uiPriority w:val="99"/>
    <w:semiHidden/>
    <w:rsid w:val="00734165"/>
  </w:style>
  <w:style w:type="paragraph" w:styleId="a9">
    <w:name w:val="List Paragraph"/>
    <w:basedOn w:val="a"/>
    <w:uiPriority w:val="34"/>
    <w:qFormat/>
    <w:rsid w:val="000869FA"/>
    <w:pPr>
      <w:ind w:left="720"/>
      <w:contextualSpacing/>
    </w:pPr>
    <w:rPr>
      <w:rFonts w:asciiTheme="minorHAnsi" w:eastAsiaTheme="minorHAnsi" w:hAnsiTheme="minorHAnsi" w:cstheme="minorBidi"/>
    </w:rPr>
  </w:style>
  <w:style w:type="paragraph" w:styleId="aa">
    <w:name w:val="Balloon Text"/>
    <w:basedOn w:val="a"/>
    <w:link w:val="ab"/>
    <w:uiPriority w:val="99"/>
    <w:semiHidden/>
    <w:unhideWhenUsed/>
    <w:rsid w:val="00CF640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F640F"/>
    <w:rPr>
      <w:rFonts w:ascii="Tahoma" w:eastAsia="Calibri" w:hAnsi="Tahoma" w:cs="Tahoma"/>
      <w:sz w:val="16"/>
      <w:szCs w:val="16"/>
    </w:rPr>
  </w:style>
  <w:style w:type="table" w:customStyle="1" w:styleId="3">
    <w:name w:val="Сетка таблицы3"/>
    <w:basedOn w:val="a1"/>
    <w:next w:val="ac"/>
    <w:uiPriority w:val="59"/>
    <w:rsid w:val="00862FE2"/>
    <w:pPr>
      <w:spacing w:after="0" w:line="240" w:lineRule="auto"/>
    </w:pPr>
    <w:rPr>
      <w:rFonts w:ascii="Cambria Math" w:hAnsi="Cambria Math" w:cs="Times New Roman"/>
      <w:i/>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uiPriority w:val="59"/>
    <w:rsid w:val="00862F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rsid w:val="00AD02C2"/>
    <w:pPr>
      <w:spacing w:after="0" w:line="240" w:lineRule="auto"/>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108827">
      <w:bodyDiv w:val="1"/>
      <w:marLeft w:val="0"/>
      <w:marRight w:val="0"/>
      <w:marTop w:val="0"/>
      <w:marBottom w:val="0"/>
      <w:divBdr>
        <w:top w:val="none" w:sz="0" w:space="0" w:color="auto"/>
        <w:left w:val="none" w:sz="0" w:space="0" w:color="auto"/>
        <w:bottom w:val="none" w:sz="0" w:space="0" w:color="auto"/>
        <w:right w:val="none" w:sz="0" w:space="0" w:color="auto"/>
      </w:divBdr>
    </w:div>
    <w:div w:id="1206605131">
      <w:bodyDiv w:val="1"/>
      <w:marLeft w:val="0"/>
      <w:marRight w:val="0"/>
      <w:marTop w:val="0"/>
      <w:marBottom w:val="0"/>
      <w:divBdr>
        <w:top w:val="none" w:sz="0" w:space="0" w:color="auto"/>
        <w:left w:val="none" w:sz="0" w:space="0" w:color="auto"/>
        <w:bottom w:val="none" w:sz="0" w:space="0" w:color="auto"/>
        <w:right w:val="none" w:sz="0" w:space="0" w:color="auto"/>
      </w:divBdr>
    </w:div>
    <w:div w:id="127949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9315</Words>
  <Characters>53100</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Грахово Администрация</cp:lastModifiedBy>
  <cp:revision>2</cp:revision>
  <cp:lastPrinted>2025-04-11T13:32:00Z</cp:lastPrinted>
  <dcterms:created xsi:type="dcterms:W3CDTF">2025-04-15T04:13:00Z</dcterms:created>
  <dcterms:modified xsi:type="dcterms:W3CDTF">2025-04-15T04:13:00Z</dcterms:modified>
</cp:coreProperties>
</file>